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481" w:firstLineChars="2600"/>
        <w:rPr>
          <w:b/>
        </w:rPr>
      </w:pPr>
      <w:r>
        <w:rPr>
          <w:b/>
          <w:szCs w:val="21"/>
        </w:rPr>
        <w:t xml:space="preserve">   </w:t>
      </w:r>
      <w:r>
        <w:rPr>
          <w:rFonts w:hint="eastAsia"/>
          <w:b/>
          <w:szCs w:val="21"/>
        </w:rPr>
        <w:t>合同编号</w:t>
      </w:r>
      <w:r>
        <w:rPr>
          <w:b/>
        </w:rPr>
        <w:t xml:space="preserve"> </w:t>
      </w:r>
    </w:p>
    <w:p>
      <w:pPr>
        <w:ind w:firstLine="13440" w:firstLineChars="2800"/>
        <w:rPr>
          <w:sz w:val="48"/>
          <w:szCs w:val="48"/>
        </w:rPr>
      </w:pPr>
    </w:p>
    <w:p>
      <w:pPr>
        <w:ind w:firstLine="3360" w:firstLineChars="700"/>
        <w:rPr>
          <w:sz w:val="48"/>
          <w:szCs w:val="48"/>
        </w:rPr>
      </w:pPr>
    </w:p>
    <w:p>
      <w:pPr>
        <w:ind w:firstLine="3360" w:firstLineChars="700"/>
        <w:rPr>
          <w:sz w:val="48"/>
          <w:szCs w:val="48"/>
        </w:rPr>
      </w:pPr>
    </w:p>
    <w:p>
      <w:pPr>
        <w:jc w:val="center"/>
        <w:rPr>
          <w:b/>
          <w:sz w:val="48"/>
          <w:szCs w:val="48"/>
        </w:rPr>
      </w:pPr>
      <w:r>
        <w:rPr>
          <w:rFonts w:hint="eastAsia"/>
          <w:b/>
          <w:sz w:val="48"/>
          <w:szCs w:val="48"/>
        </w:rPr>
        <w:t>郑州市公共租赁住房租赁合同</w:t>
      </w: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sz w:val="48"/>
          <w:szCs w:val="48"/>
        </w:rPr>
      </w:pPr>
    </w:p>
    <w:p>
      <w:pPr>
        <w:rPr>
          <w:b/>
        </w:rPr>
      </w:pPr>
    </w:p>
    <w:p>
      <w:pPr>
        <w:rPr>
          <w:b/>
          <w:sz w:val="28"/>
          <w:szCs w:val="28"/>
        </w:rPr>
      </w:pPr>
      <w:r>
        <w:rPr>
          <w:b/>
          <w:sz w:val="28"/>
          <w:szCs w:val="28"/>
        </w:rPr>
        <w:t xml:space="preserve">                        </w:t>
      </w:r>
    </w:p>
    <w:p>
      <w:pPr>
        <w:ind w:firstLine="1968" w:firstLineChars="700"/>
        <w:rPr>
          <w:b/>
          <w:sz w:val="28"/>
          <w:szCs w:val="28"/>
        </w:rPr>
      </w:pPr>
      <w:r>
        <w:rPr>
          <w:b/>
          <w:sz w:val="28"/>
          <w:szCs w:val="28"/>
        </w:rPr>
        <w:t xml:space="preserve"> </w:t>
      </w:r>
      <w:r>
        <w:rPr>
          <w:rFonts w:hint="eastAsia"/>
          <w:b/>
          <w:sz w:val="28"/>
          <w:szCs w:val="28"/>
        </w:rPr>
        <w:t>郑州市住房保障和房地产管理局</w:t>
      </w:r>
      <w:r>
        <w:rPr>
          <w:b/>
          <w:sz w:val="28"/>
          <w:szCs w:val="28"/>
        </w:rPr>
        <w:t xml:space="preserve"> </w:t>
      </w:r>
      <w:r>
        <w:rPr>
          <w:rFonts w:hint="eastAsia"/>
          <w:b/>
          <w:sz w:val="28"/>
          <w:szCs w:val="28"/>
        </w:rPr>
        <w:t>监制</w:t>
      </w:r>
    </w:p>
    <w:p>
      <w:pPr>
        <w:spacing w:line="560" w:lineRule="exact"/>
        <w:jc w:val="center"/>
        <w:rPr>
          <w:rFonts w:ascii="宋体"/>
          <w:b/>
          <w:sz w:val="44"/>
        </w:rPr>
      </w:pPr>
    </w:p>
    <w:p>
      <w:pPr>
        <w:spacing w:line="560" w:lineRule="exact"/>
        <w:rPr>
          <w:rFonts w:ascii="宋体"/>
          <w:b/>
          <w:sz w:val="44"/>
        </w:rPr>
        <w:sectPr>
          <w:headerReference r:id="rId3" w:type="default"/>
          <w:footerReference r:id="rId4" w:type="default"/>
          <w:pgSz w:w="11906" w:h="16838"/>
          <w:pgMar w:top="1418" w:right="1588" w:bottom="1418" w:left="1588" w:header="851" w:footer="992" w:gutter="0"/>
          <w:pgNumType w:start="0"/>
          <w:cols w:space="720" w:num="1"/>
          <w:docGrid w:type="lines" w:linePitch="312" w:charSpace="0"/>
        </w:sectPr>
      </w:pPr>
    </w:p>
    <w:p>
      <w:pPr>
        <w:spacing w:line="560" w:lineRule="exact"/>
        <w:rPr>
          <w:rFonts w:ascii="宋体"/>
          <w:b/>
          <w:sz w:val="44"/>
        </w:rPr>
      </w:pPr>
    </w:p>
    <w:p>
      <w:pPr>
        <w:spacing w:line="560" w:lineRule="exact"/>
        <w:jc w:val="center"/>
        <w:rPr>
          <w:rFonts w:ascii="宋体"/>
          <w:b/>
          <w:sz w:val="44"/>
        </w:rPr>
      </w:pPr>
      <w:r>
        <w:rPr>
          <w:rFonts w:hint="eastAsia" w:ascii="宋体" w:hAnsi="宋体"/>
          <w:b/>
          <w:sz w:val="44"/>
        </w:rPr>
        <w:t>郑州市公共租赁住房租赁合同</w:t>
      </w:r>
    </w:p>
    <w:p>
      <w:pPr>
        <w:widowControl/>
        <w:spacing w:line="560" w:lineRule="exact"/>
        <w:rPr>
          <w:rFonts w:ascii="楷体_GB2312" w:hAnsi="宋体" w:eastAsia="楷体_GB2312"/>
          <w:b/>
          <w:kern w:val="0"/>
          <w:sz w:val="32"/>
          <w:szCs w:val="32"/>
        </w:rPr>
      </w:pPr>
      <w:r>
        <w:rPr>
          <w:rFonts w:ascii="仿宋_GB2312" w:hAnsi="宋体" w:eastAsia="仿宋_GB2312"/>
          <w:kern w:val="0"/>
          <w:sz w:val="28"/>
        </w:rPr>
        <w:t xml:space="preserve">                        </w:t>
      </w:r>
    </w:p>
    <w:p>
      <w:pPr>
        <w:widowControl/>
        <w:spacing w:line="560" w:lineRule="exact"/>
        <w:ind w:firstLine="640" w:firstLineChars="200"/>
        <w:jc w:val="left"/>
        <w:rPr>
          <w:rFonts w:ascii="仿宋" w:hAnsi="仿宋" w:eastAsia="仿宋" w:cs="Arial"/>
          <w:kern w:val="0"/>
          <w:sz w:val="32"/>
          <w:szCs w:val="32"/>
          <w:u w:val="single"/>
        </w:rPr>
      </w:pPr>
      <w:r>
        <w:rPr>
          <w:rFonts w:hint="eastAsia" w:ascii="仿宋" w:hAnsi="仿宋" w:eastAsia="仿宋" w:cs="Arial"/>
          <w:kern w:val="0"/>
          <w:sz w:val="32"/>
          <w:szCs w:val="32"/>
        </w:rPr>
        <w:t>甲方（出租方）：</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bookmarkStart w:id="0" w:name="_GoBack"/>
      <w:bookmarkEnd w:id="0"/>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p>
    <w:p>
      <w:pPr>
        <w:widowControl/>
        <w:spacing w:line="560" w:lineRule="exact"/>
        <w:ind w:firstLine="640" w:firstLineChars="200"/>
        <w:jc w:val="left"/>
        <w:rPr>
          <w:rFonts w:ascii="仿宋" w:hAnsi="仿宋" w:eastAsia="仿宋" w:cs="Arial"/>
          <w:kern w:val="0"/>
          <w:sz w:val="32"/>
          <w:szCs w:val="32"/>
          <w:u w:val="single"/>
        </w:rPr>
      </w:pPr>
      <w:r>
        <w:rPr>
          <w:rFonts w:hint="eastAsia" w:ascii="仿宋" w:hAnsi="仿宋" w:eastAsia="仿宋" w:cs="Arial"/>
          <w:kern w:val="0"/>
          <w:sz w:val="32"/>
          <w:szCs w:val="32"/>
        </w:rPr>
        <w:t>住所地：</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p>
    <w:p>
      <w:pPr>
        <w:widowControl/>
        <w:spacing w:line="560" w:lineRule="exact"/>
        <w:ind w:firstLine="640" w:firstLineChars="200"/>
        <w:jc w:val="left"/>
        <w:rPr>
          <w:rFonts w:ascii="仿宋" w:hAnsi="仿宋" w:eastAsia="仿宋" w:cs="Arial"/>
          <w:kern w:val="0"/>
          <w:sz w:val="32"/>
          <w:szCs w:val="32"/>
          <w:u w:val="single"/>
        </w:rPr>
      </w:pPr>
      <w:r>
        <w:rPr>
          <w:rFonts w:hint="eastAsia" w:ascii="仿宋" w:hAnsi="仿宋" w:eastAsia="仿宋" w:cs="Arial"/>
          <w:kern w:val="0"/>
          <w:sz w:val="32"/>
          <w:szCs w:val="32"/>
        </w:rPr>
        <w:t>法定代表人：</w:t>
      </w:r>
      <w:r>
        <w:rPr>
          <w:rFonts w:hint="eastAsia" w:ascii="仿宋" w:hAnsi="仿宋" w:eastAsia="仿宋" w:cs="Arial"/>
          <w:kern w:val="0"/>
          <w:sz w:val="32"/>
          <w:szCs w:val="32"/>
          <w:u w:val="single"/>
        </w:rPr>
        <w:t>　</w:t>
      </w:r>
      <w:r>
        <w:rPr>
          <w:rFonts w:hint="eastAsia" w:ascii="仿宋" w:hAnsi="仿宋" w:eastAsia="仿宋" w:cs="Arial"/>
          <w:kern w:val="0"/>
          <w:sz w:val="32"/>
          <w:szCs w:val="32"/>
          <w:u w:val="single"/>
          <w:lang w:val="en-US" w:eastAsia="zh-CN"/>
        </w:rPr>
        <w:t xml:space="preserve">    </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p>
    <w:p>
      <w:pPr>
        <w:widowControl/>
        <w:spacing w:line="560" w:lineRule="exact"/>
        <w:ind w:firstLine="640" w:firstLineChars="200"/>
        <w:jc w:val="left"/>
        <w:rPr>
          <w:rFonts w:ascii="仿宋" w:hAnsi="仿宋" w:eastAsia="仿宋" w:cs="Arial"/>
          <w:i/>
          <w:kern w:val="0"/>
          <w:sz w:val="32"/>
          <w:szCs w:val="32"/>
          <w:u w:val="single"/>
        </w:rPr>
      </w:pPr>
      <w:r>
        <w:rPr>
          <w:rFonts w:hint="eastAsia" w:ascii="仿宋" w:hAnsi="仿宋" w:eastAsia="仿宋" w:cs="Arial"/>
          <w:kern w:val="0"/>
          <w:sz w:val="32"/>
          <w:szCs w:val="32"/>
        </w:rPr>
        <w:t>联系电话：</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r>
        <w:rPr>
          <w:rFonts w:ascii="仿宋" w:hAnsi="仿宋" w:eastAsia="仿宋" w:cs="Arial"/>
          <w:i/>
          <w:kern w:val="0"/>
          <w:sz w:val="32"/>
          <w:szCs w:val="32"/>
          <w:u w:val="single"/>
        </w:rPr>
        <w:t xml:space="preserve"> </w:t>
      </w:r>
      <w:r>
        <w:rPr>
          <w:rFonts w:hint="eastAsia" w:ascii="仿宋" w:hAnsi="仿宋" w:eastAsia="仿宋" w:cs="Arial"/>
          <w:i/>
          <w:kern w:val="0"/>
          <w:sz w:val="32"/>
          <w:szCs w:val="32"/>
          <w:u w:val="single"/>
        </w:rPr>
        <w:t>　</w:t>
      </w:r>
      <w:r>
        <w:rPr>
          <w:rFonts w:ascii="仿宋" w:hAnsi="仿宋" w:eastAsia="仿宋" w:cs="Arial"/>
          <w:i/>
          <w:kern w:val="0"/>
          <w:sz w:val="32"/>
          <w:szCs w:val="32"/>
          <w:u w:val="single"/>
        </w:rPr>
        <w:t xml:space="preserve">   </w:t>
      </w:r>
      <w:r>
        <w:rPr>
          <w:rFonts w:hint="eastAsia" w:ascii="仿宋" w:hAnsi="仿宋" w:eastAsia="仿宋" w:cs="Arial"/>
          <w:i/>
          <w:kern w:val="0"/>
          <w:sz w:val="32"/>
          <w:szCs w:val="32"/>
          <w:u w:val="single"/>
        </w:rPr>
        <w:t>　</w:t>
      </w:r>
      <w:r>
        <w:rPr>
          <w:rFonts w:ascii="仿宋" w:hAnsi="仿宋" w:eastAsia="仿宋" w:cs="Arial"/>
          <w:i/>
          <w:kern w:val="0"/>
          <w:sz w:val="32"/>
          <w:szCs w:val="32"/>
          <w:u w:val="single"/>
        </w:rPr>
        <w:t xml:space="preserve"> </w:t>
      </w:r>
    </w:p>
    <w:p>
      <w:pPr>
        <w:widowControl/>
        <w:spacing w:line="560" w:lineRule="exact"/>
        <w:ind w:firstLine="640" w:firstLineChars="200"/>
        <w:jc w:val="left"/>
        <w:rPr>
          <w:rFonts w:ascii="仿宋" w:hAnsi="仿宋" w:eastAsia="仿宋" w:cs="Arial"/>
          <w:i/>
          <w:kern w:val="0"/>
          <w:sz w:val="32"/>
          <w:szCs w:val="32"/>
        </w:rPr>
      </w:pPr>
      <w:r>
        <w:rPr>
          <w:rFonts w:hint="eastAsia" w:ascii="仿宋" w:hAnsi="仿宋" w:eastAsia="仿宋" w:cs="Arial"/>
          <w:kern w:val="0"/>
          <w:sz w:val="32"/>
          <w:szCs w:val="32"/>
        </w:rPr>
        <w:t>乙方（承租方）：</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p>
    <w:p>
      <w:pPr>
        <w:widowControl/>
        <w:spacing w:line="560" w:lineRule="exact"/>
        <w:ind w:firstLine="640" w:firstLineChars="200"/>
        <w:jc w:val="left"/>
        <w:rPr>
          <w:rFonts w:ascii="仿宋" w:hAnsi="仿宋" w:eastAsia="仿宋" w:cs="Arial"/>
          <w:kern w:val="0"/>
          <w:sz w:val="32"/>
          <w:szCs w:val="32"/>
          <w:u w:val="single"/>
        </w:rPr>
      </w:pPr>
      <w:r>
        <w:rPr>
          <w:rFonts w:hint="eastAsia" w:ascii="仿宋" w:hAnsi="仿宋" w:eastAsia="仿宋" w:cs="Arial"/>
          <w:kern w:val="0"/>
          <w:sz w:val="32"/>
          <w:szCs w:val="32"/>
        </w:rPr>
        <w:t>证件号码：</w:t>
      </w:r>
      <w:r>
        <w:rPr>
          <w:rFonts w:ascii="仿宋" w:hAnsi="仿宋" w:eastAsia="仿宋" w:cs="Arial"/>
          <w:kern w:val="0"/>
          <w:sz w:val="32"/>
          <w:szCs w:val="32"/>
          <w:u w:val="single"/>
        </w:rPr>
        <w:t xml:space="preserve">               </w:t>
      </w:r>
      <w:r>
        <w:rPr>
          <w:rFonts w:hint="eastAsia" w:ascii="仿宋" w:hAnsi="仿宋" w:eastAsia="仿宋" w:cs="Arial"/>
          <w:kern w:val="0"/>
          <w:sz w:val="32"/>
          <w:szCs w:val="32"/>
        </w:rPr>
        <w:t>联系电话：</w:t>
      </w:r>
      <w:r>
        <w:rPr>
          <w:rFonts w:ascii="仿宋" w:hAnsi="仿宋" w:eastAsia="仿宋" w:cs="Arial"/>
          <w:kern w:val="0"/>
          <w:sz w:val="32"/>
          <w:szCs w:val="32"/>
          <w:u w:val="single"/>
        </w:rPr>
        <w:t xml:space="preserve">              </w:t>
      </w:r>
    </w:p>
    <w:p>
      <w:pPr>
        <w:widowControl/>
        <w:spacing w:line="560" w:lineRule="exact"/>
        <w:ind w:firstLine="640" w:firstLineChars="200"/>
        <w:jc w:val="left"/>
        <w:rPr>
          <w:rFonts w:ascii="仿宋" w:hAnsi="仿宋" w:eastAsia="仿宋" w:cs="Arial"/>
          <w:kern w:val="0"/>
          <w:sz w:val="32"/>
          <w:szCs w:val="32"/>
          <w:u w:val="single"/>
        </w:rPr>
      </w:pPr>
      <w:r>
        <w:rPr>
          <w:rFonts w:hint="eastAsia" w:ascii="仿宋" w:hAnsi="仿宋" w:eastAsia="仿宋" w:cs="Arial"/>
          <w:kern w:val="0"/>
          <w:sz w:val="32"/>
          <w:szCs w:val="32"/>
        </w:rPr>
        <w:t>户口（单位）所在地：</w:t>
      </w:r>
      <w:r>
        <w:rPr>
          <w:rFonts w:ascii="仿宋" w:hAnsi="仿宋" w:eastAsia="仿宋" w:cs="Arial"/>
          <w:kern w:val="0"/>
          <w:sz w:val="32"/>
          <w:szCs w:val="32"/>
          <w:u w:val="single"/>
        </w:rPr>
        <w:t xml:space="preserve">                                   </w:t>
      </w:r>
    </w:p>
    <w:p>
      <w:pPr>
        <w:widowControl/>
        <w:spacing w:line="56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承租方符合配租条件成员情况</w:t>
      </w:r>
    </w:p>
    <w:p>
      <w:pPr>
        <w:widowControl/>
        <w:spacing w:line="560" w:lineRule="exact"/>
        <w:ind w:left="638" w:leftChars="304"/>
        <w:jc w:val="left"/>
        <w:rPr>
          <w:rFonts w:ascii="仿宋" w:hAnsi="仿宋" w:eastAsia="仿宋" w:cs="Arial"/>
          <w:kern w:val="0"/>
          <w:sz w:val="32"/>
          <w:szCs w:val="32"/>
        </w:rPr>
      </w:pPr>
      <w:r>
        <w:rPr>
          <w:rFonts w:hint="eastAsia" w:ascii="仿宋" w:hAnsi="仿宋" w:eastAsia="仿宋" w:cs="Arial"/>
          <w:kern w:val="0"/>
          <w:sz w:val="32"/>
          <w:szCs w:val="32"/>
        </w:rPr>
        <w:t>姓名：</w:t>
      </w:r>
      <w:r>
        <w:rPr>
          <w:rFonts w:ascii="仿宋" w:hAnsi="仿宋" w:eastAsia="仿宋" w:cs="Arial"/>
          <w:kern w:val="0"/>
          <w:sz w:val="32"/>
          <w:szCs w:val="32"/>
          <w:u w:val="single"/>
        </w:rPr>
        <w:t xml:space="preserve">             </w:t>
      </w:r>
      <w:r>
        <w:rPr>
          <w:rFonts w:ascii="仿宋" w:hAnsi="仿宋" w:eastAsia="仿宋" w:cs="Arial"/>
          <w:kern w:val="0"/>
          <w:sz w:val="32"/>
          <w:szCs w:val="32"/>
        </w:rPr>
        <w:t xml:space="preserve">  </w:t>
      </w:r>
      <w:r>
        <w:rPr>
          <w:rFonts w:hint="eastAsia" w:ascii="仿宋" w:hAnsi="仿宋" w:eastAsia="仿宋" w:cs="Arial"/>
          <w:kern w:val="0"/>
          <w:sz w:val="32"/>
          <w:szCs w:val="32"/>
        </w:rPr>
        <w:t>身份证号：</w:t>
      </w:r>
      <w:r>
        <w:rPr>
          <w:rFonts w:ascii="仿宋" w:hAnsi="仿宋" w:eastAsia="仿宋" w:cs="Arial"/>
          <w:kern w:val="0"/>
          <w:sz w:val="32"/>
          <w:szCs w:val="32"/>
          <w:u w:val="single"/>
        </w:rPr>
        <w:t xml:space="preserve">                    </w:t>
      </w:r>
      <w:r>
        <w:rPr>
          <w:rFonts w:hint="eastAsia" w:ascii="仿宋" w:hAnsi="仿宋" w:eastAsia="仿宋" w:cs="Arial"/>
          <w:kern w:val="0"/>
          <w:sz w:val="32"/>
          <w:szCs w:val="32"/>
        </w:rPr>
        <w:t>姓名：</w:t>
      </w:r>
      <w:r>
        <w:rPr>
          <w:rFonts w:ascii="仿宋" w:hAnsi="仿宋" w:eastAsia="仿宋" w:cs="Arial"/>
          <w:kern w:val="0"/>
          <w:sz w:val="32"/>
          <w:szCs w:val="32"/>
          <w:u w:val="single"/>
        </w:rPr>
        <w:t xml:space="preserve">             </w:t>
      </w:r>
      <w:r>
        <w:rPr>
          <w:rFonts w:ascii="仿宋" w:hAnsi="仿宋" w:eastAsia="仿宋" w:cs="Arial"/>
          <w:kern w:val="0"/>
          <w:sz w:val="32"/>
          <w:szCs w:val="32"/>
        </w:rPr>
        <w:t xml:space="preserve">  </w:t>
      </w:r>
      <w:r>
        <w:rPr>
          <w:rFonts w:hint="eastAsia" w:ascii="仿宋" w:hAnsi="仿宋" w:eastAsia="仿宋" w:cs="Arial"/>
          <w:kern w:val="0"/>
          <w:sz w:val="32"/>
          <w:szCs w:val="32"/>
        </w:rPr>
        <w:t>身份证号：</w:t>
      </w:r>
      <w:r>
        <w:rPr>
          <w:rFonts w:ascii="仿宋" w:hAnsi="仿宋" w:eastAsia="仿宋" w:cs="Arial"/>
          <w:kern w:val="0"/>
          <w:sz w:val="32"/>
          <w:szCs w:val="32"/>
          <w:u w:val="single"/>
        </w:rPr>
        <w:t xml:space="preserve">                     </w:t>
      </w:r>
    </w:p>
    <w:p>
      <w:pPr>
        <w:widowControl/>
        <w:spacing w:line="560" w:lineRule="exact"/>
        <w:ind w:firstLine="640" w:firstLineChars="200"/>
        <w:jc w:val="left"/>
        <w:rPr>
          <w:rFonts w:ascii="仿宋" w:hAnsi="仿宋" w:eastAsia="仿宋" w:cs="Arial"/>
          <w:kern w:val="0"/>
          <w:sz w:val="32"/>
          <w:szCs w:val="32"/>
          <w:u w:val="single"/>
        </w:rPr>
      </w:pPr>
      <w:r>
        <w:rPr>
          <w:rFonts w:hint="eastAsia" w:ascii="仿宋" w:hAnsi="仿宋" w:eastAsia="仿宋" w:cs="Arial"/>
          <w:kern w:val="0"/>
          <w:sz w:val="32"/>
          <w:szCs w:val="32"/>
        </w:rPr>
        <w:t>姓名：</w:t>
      </w:r>
      <w:r>
        <w:rPr>
          <w:rFonts w:ascii="仿宋" w:hAnsi="仿宋" w:eastAsia="仿宋" w:cs="Arial"/>
          <w:kern w:val="0"/>
          <w:sz w:val="32"/>
          <w:szCs w:val="32"/>
          <w:u w:val="single"/>
        </w:rPr>
        <w:t xml:space="preserve">             </w:t>
      </w:r>
      <w:r>
        <w:rPr>
          <w:rFonts w:ascii="仿宋" w:hAnsi="仿宋" w:eastAsia="仿宋" w:cs="Arial"/>
          <w:kern w:val="0"/>
          <w:sz w:val="32"/>
          <w:szCs w:val="32"/>
        </w:rPr>
        <w:t xml:space="preserve">  </w:t>
      </w:r>
      <w:r>
        <w:rPr>
          <w:rFonts w:hint="eastAsia" w:ascii="仿宋" w:hAnsi="仿宋" w:eastAsia="仿宋" w:cs="Arial"/>
          <w:kern w:val="0"/>
          <w:sz w:val="32"/>
          <w:szCs w:val="32"/>
        </w:rPr>
        <w:t>身份证号：</w:t>
      </w:r>
      <w:r>
        <w:rPr>
          <w:rFonts w:ascii="仿宋" w:hAnsi="仿宋" w:eastAsia="仿宋" w:cs="Arial"/>
          <w:kern w:val="0"/>
          <w:sz w:val="32"/>
          <w:szCs w:val="32"/>
          <w:u w:val="single"/>
        </w:rPr>
        <w:t xml:space="preserve">                           </w:t>
      </w:r>
    </w:p>
    <w:p>
      <w:pPr>
        <w:widowControl/>
        <w:spacing w:line="56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姓名：</w:t>
      </w:r>
      <w:r>
        <w:rPr>
          <w:rFonts w:ascii="仿宋" w:hAnsi="仿宋" w:eastAsia="仿宋" w:cs="Arial"/>
          <w:kern w:val="0"/>
          <w:sz w:val="32"/>
          <w:szCs w:val="32"/>
          <w:u w:val="single"/>
        </w:rPr>
        <w:t xml:space="preserve">             </w:t>
      </w:r>
      <w:r>
        <w:rPr>
          <w:rFonts w:ascii="仿宋" w:hAnsi="仿宋" w:eastAsia="仿宋" w:cs="Arial"/>
          <w:kern w:val="0"/>
          <w:sz w:val="32"/>
          <w:szCs w:val="32"/>
        </w:rPr>
        <w:t xml:space="preserve">  </w:t>
      </w:r>
      <w:r>
        <w:rPr>
          <w:rFonts w:hint="eastAsia" w:ascii="仿宋" w:hAnsi="仿宋" w:eastAsia="仿宋" w:cs="Arial"/>
          <w:kern w:val="0"/>
          <w:sz w:val="32"/>
          <w:szCs w:val="32"/>
        </w:rPr>
        <w:t>身份证号：</w:t>
      </w:r>
      <w:r>
        <w:rPr>
          <w:rFonts w:ascii="仿宋" w:hAnsi="仿宋" w:eastAsia="仿宋" w:cs="Arial"/>
          <w:kern w:val="0"/>
          <w:sz w:val="32"/>
          <w:szCs w:val="32"/>
          <w:u w:val="single"/>
        </w:rPr>
        <w:t xml:space="preserve">                           </w:t>
      </w:r>
    </w:p>
    <w:p>
      <w:pPr>
        <w:widowControl/>
        <w:spacing w:line="56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承租方资格类型：</w:t>
      </w:r>
      <w:r>
        <w:rPr>
          <w:rFonts w:hint="eastAsia" w:ascii="仿宋" w:hAnsi="仿宋" w:eastAsia="仿宋" w:cs="Arial"/>
          <w:kern w:val="0"/>
          <w:sz w:val="32"/>
          <w:szCs w:val="32"/>
          <w:u w:val="single"/>
        </w:rPr>
        <w:t>□中等偏下收入住房困难家庭</w:t>
      </w:r>
    </w:p>
    <w:p>
      <w:pPr>
        <w:widowControl/>
        <w:spacing w:line="560" w:lineRule="exact"/>
        <w:ind w:firstLine="3200" w:firstLineChars="1000"/>
        <w:jc w:val="left"/>
        <w:rPr>
          <w:rFonts w:ascii="仿宋" w:hAnsi="仿宋" w:eastAsia="仿宋" w:cs="Arial"/>
          <w:kern w:val="0"/>
          <w:sz w:val="32"/>
          <w:szCs w:val="32"/>
        </w:rPr>
      </w:pPr>
      <w:r>
        <w:rPr>
          <w:rFonts w:hint="eastAsia" w:ascii="仿宋" w:hAnsi="仿宋" w:eastAsia="仿宋" w:cs="Arial"/>
          <w:kern w:val="0"/>
          <w:sz w:val="32"/>
          <w:szCs w:val="32"/>
        </w:rPr>
        <w:t>□新就业住房困难职工　</w:t>
      </w:r>
    </w:p>
    <w:p>
      <w:pPr>
        <w:widowControl/>
        <w:spacing w:line="560" w:lineRule="exact"/>
        <w:ind w:firstLine="3200" w:firstLineChars="1000"/>
        <w:jc w:val="left"/>
        <w:rPr>
          <w:rFonts w:ascii="仿宋" w:hAnsi="仿宋" w:eastAsia="仿宋" w:cs="Arial"/>
          <w:kern w:val="0"/>
          <w:sz w:val="32"/>
          <w:szCs w:val="32"/>
        </w:rPr>
      </w:pPr>
      <w:r>
        <w:rPr>
          <w:rFonts w:hint="eastAsia" w:ascii="仿宋" w:hAnsi="仿宋" w:eastAsia="仿宋" w:cs="Arial"/>
          <w:kern w:val="0"/>
          <w:sz w:val="32"/>
          <w:szCs w:val="32"/>
        </w:rPr>
        <w:t>□来郑务工住房困难人员</w:t>
      </w:r>
    </w:p>
    <w:p>
      <w:pPr>
        <w:widowControl/>
        <w:spacing w:line="560" w:lineRule="exact"/>
        <w:ind w:firstLine="3200" w:firstLineChars="1000"/>
        <w:jc w:val="left"/>
        <w:rPr>
          <w:rFonts w:ascii="仿宋" w:hAnsi="仿宋" w:eastAsia="仿宋" w:cs="Arial"/>
          <w:kern w:val="0"/>
          <w:sz w:val="32"/>
          <w:szCs w:val="32"/>
        </w:rPr>
      </w:pPr>
      <w:r>
        <w:rPr>
          <w:rFonts w:hint="eastAsia" w:ascii="仿宋" w:hAnsi="仿宋" w:eastAsia="仿宋" w:cs="Arial"/>
          <w:kern w:val="0"/>
          <w:sz w:val="32"/>
          <w:szCs w:val="32"/>
        </w:rPr>
        <w:t>□单位申请租住</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根据《中华人民共和国合同法》、《商品房屋租赁管理办法》、《郑州市公共租赁住房暂行管理办法》及有关政策的规定，为明确租赁双方的权利和义务，甲、乙双方就下列公共租赁住房租赁事宜，经协商一致，订立本合同。</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第一条</w:t>
      </w:r>
      <w:r>
        <w:rPr>
          <w:rFonts w:ascii="黑体" w:eastAsia="黑体"/>
          <w:sz w:val="32"/>
          <w:szCs w:val="32"/>
        </w:rPr>
        <w:t> </w:t>
      </w:r>
      <w:r>
        <w:rPr>
          <w:rFonts w:ascii="黑体" w:hAnsi="黑体" w:eastAsia="黑体"/>
          <w:sz w:val="32"/>
          <w:szCs w:val="32"/>
        </w:rPr>
        <w:t xml:space="preserve"> </w:t>
      </w:r>
      <w:r>
        <w:rPr>
          <w:rFonts w:hint="eastAsia" w:ascii="黑体" w:hAnsi="黑体" w:eastAsia="黑体"/>
          <w:sz w:val="32"/>
          <w:szCs w:val="32"/>
        </w:rPr>
        <w:t>房屋基本情况</w:t>
      </w:r>
    </w:p>
    <w:p>
      <w:pPr>
        <w:widowControl/>
        <w:spacing w:line="560" w:lineRule="exact"/>
        <w:ind w:firstLine="640" w:firstLineChars="200"/>
        <w:rPr>
          <w:rFonts w:ascii="仿宋" w:hAnsi="仿宋" w:eastAsia="仿宋"/>
          <w:sz w:val="32"/>
          <w:szCs w:val="32"/>
          <w:u w:val="single"/>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房屋座落：</w:t>
      </w:r>
      <w:r>
        <w:rPr>
          <w:rFonts w:ascii="仿宋" w:eastAsia="仿宋"/>
          <w:sz w:val="32"/>
          <w:szCs w:val="32"/>
          <w:u w:val="single"/>
        </w:rPr>
        <w:t> </w:t>
      </w:r>
      <w:r>
        <w:rPr>
          <w:rFonts w:ascii="仿宋" w:hAnsi="仿宋" w:eastAsia="仿宋"/>
          <w:sz w:val="32"/>
          <w:szCs w:val="32"/>
          <w:u w:val="single"/>
        </w:rPr>
        <w:t xml:space="preserve">    </w:t>
      </w:r>
      <w:r>
        <w:rPr>
          <w:rFonts w:hint="eastAsia" w:ascii="仿宋" w:hAnsi="仿宋" w:eastAsia="仿宋"/>
          <w:sz w:val="32"/>
          <w:szCs w:val="32"/>
        </w:rPr>
        <w:t>区</w:t>
      </w:r>
      <w:r>
        <w:rPr>
          <w:rFonts w:ascii="仿宋" w:hAnsi="仿宋" w:eastAsia="仿宋"/>
          <w:sz w:val="32"/>
          <w:szCs w:val="32"/>
          <w:u w:val="single"/>
        </w:rPr>
        <w:t xml:space="preserve">        </w:t>
      </w:r>
      <w:r>
        <w:rPr>
          <w:rFonts w:hint="eastAsia" w:ascii="仿宋" w:hAnsi="仿宋" w:eastAsia="仿宋"/>
          <w:sz w:val="32"/>
          <w:szCs w:val="32"/>
        </w:rPr>
        <w:t>路</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小区</w:t>
      </w:r>
      <w:r>
        <w:rPr>
          <w:rFonts w:ascii="仿宋" w:eastAsia="仿宋"/>
          <w:sz w:val="32"/>
          <w:szCs w:val="32"/>
        </w:rPr>
        <w:t> </w:t>
      </w:r>
      <w:r>
        <w:rPr>
          <w:rFonts w:ascii="仿宋" w:eastAsia="仿宋"/>
          <w:sz w:val="32"/>
          <w:szCs w:val="32"/>
          <w:u w:val="single"/>
        </w:rPr>
        <w:t xml:space="preserve">           </w:t>
      </w:r>
      <w:r>
        <w:rPr>
          <w:rFonts w:hint="eastAsia" w:ascii="仿宋" w:hAnsi="仿宋" w:eastAsia="仿宋"/>
          <w:sz w:val="32"/>
          <w:szCs w:val="32"/>
        </w:rPr>
        <w:t>。</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房屋面积：建筑面积</w:t>
      </w:r>
      <w:r>
        <w:rPr>
          <w:rFonts w:ascii="仿宋" w:hAnsi="仿宋" w:eastAsia="仿宋"/>
          <w:sz w:val="32"/>
          <w:szCs w:val="32"/>
          <w:u w:val="single"/>
        </w:rPr>
        <w:t xml:space="preserve">         </w:t>
      </w:r>
      <w:r>
        <w:rPr>
          <w:rFonts w:hint="eastAsia" w:ascii="仿宋" w:hAnsi="仿宋" w:eastAsia="仿宋"/>
          <w:sz w:val="32"/>
          <w:szCs w:val="32"/>
        </w:rPr>
        <w:t>㎡。</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该房屋现有装修及设施、设备情况详见附件。该附件作为甲方按照本合同约定交付乙方使用和乙方交还该房屋时的验收依据。</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黑体" w:hAnsi="黑体" w:eastAsia="黑体"/>
          <w:sz w:val="32"/>
          <w:szCs w:val="32"/>
        </w:rPr>
        <w:t>租赁期限和用途</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租赁期限</w:t>
      </w:r>
      <w:r>
        <w:rPr>
          <w:rFonts w:ascii="仿宋" w:hAnsi="仿宋" w:eastAsia="仿宋"/>
          <w:sz w:val="32"/>
          <w:szCs w:val="32"/>
        </w:rPr>
        <w:t>:</w:t>
      </w:r>
      <w:r>
        <w:rPr>
          <w:rFonts w:hint="eastAsia" w:ascii="仿宋" w:hAnsi="仿宋" w:eastAsia="仿宋"/>
          <w:sz w:val="32"/>
          <w:szCs w:val="32"/>
        </w:rPr>
        <w:t>自</w:t>
      </w:r>
      <w:r>
        <w:rPr>
          <w:rFonts w:ascii="仿宋" w:eastAsia="仿宋"/>
          <w:sz w:val="32"/>
          <w:szCs w:val="32"/>
          <w:u w:val="single"/>
        </w:rPr>
        <w:t>   </w:t>
      </w:r>
      <w:r>
        <w:rPr>
          <w:rFonts w:ascii="仿宋" w:hAnsi="仿宋" w:eastAsia="仿宋"/>
          <w:sz w:val="32"/>
          <w:szCs w:val="32"/>
          <w:u w:val="single"/>
        </w:rPr>
        <w:t xml:space="preserve">    </w:t>
      </w:r>
      <w:r>
        <w:rPr>
          <w:rFonts w:hint="eastAsia" w:ascii="仿宋" w:hAnsi="仿宋" w:eastAsia="仿宋"/>
          <w:sz w:val="32"/>
          <w:szCs w:val="32"/>
        </w:rPr>
        <w:t>年</w:t>
      </w:r>
      <w:r>
        <w:rPr>
          <w:rFonts w:ascii="仿宋" w:eastAsia="仿宋"/>
          <w:sz w:val="32"/>
          <w:szCs w:val="32"/>
          <w:u w:val="single"/>
        </w:rPr>
        <w:t xml:space="preserve">    </w:t>
      </w:r>
      <w:r>
        <w:rPr>
          <w:rFonts w:hint="eastAsia" w:ascii="仿宋" w:hAnsi="仿宋" w:eastAsia="仿宋"/>
          <w:sz w:val="32"/>
          <w:szCs w:val="32"/>
        </w:rPr>
        <w:t>月</w:t>
      </w:r>
      <w:r>
        <w:rPr>
          <w:rFonts w:ascii="仿宋" w:eastAsia="仿宋"/>
          <w:sz w:val="32"/>
          <w:szCs w:val="32"/>
          <w:u w:val="single"/>
        </w:rPr>
        <w:t>  </w:t>
      </w:r>
      <w:r>
        <w:rPr>
          <w:rFonts w:ascii="仿宋" w:hAnsi="仿宋" w:eastAsia="仿宋"/>
          <w:sz w:val="32"/>
          <w:szCs w:val="32"/>
          <w:u w:val="single"/>
        </w:rPr>
        <w:t xml:space="preserve">   </w:t>
      </w:r>
      <w:r>
        <w:rPr>
          <w:rFonts w:hint="eastAsia" w:ascii="仿宋" w:hAnsi="仿宋" w:eastAsia="仿宋"/>
          <w:sz w:val="32"/>
          <w:szCs w:val="32"/>
        </w:rPr>
        <w:t>日起至</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eastAsia="仿宋"/>
          <w:sz w:val="32"/>
          <w:szCs w:val="32"/>
          <w:u w:val="single"/>
        </w:rPr>
        <w:t>  </w:t>
      </w:r>
      <w:r>
        <w:rPr>
          <w:rFonts w:ascii="仿宋" w:hAnsi="仿宋" w:eastAsia="仿宋"/>
          <w:sz w:val="32"/>
          <w:szCs w:val="32"/>
          <w:u w:val="single"/>
        </w:rPr>
        <w:t xml:space="preserve">   </w:t>
      </w:r>
      <w:r>
        <w:rPr>
          <w:rFonts w:hint="eastAsia" w:ascii="仿宋" w:hAnsi="仿宋" w:eastAsia="仿宋"/>
          <w:sz w:val="32"/>
          <w:szCs w:val="32"/>
        </w:rPr>
        <w:t>日止。</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单位所租住房，如有人员退出，乙方应及时报区住房保障部门备案；如有人员增加，乙方应将新增租房人员的申请材料报区住房保障部门审批。</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（三）房屋用途：该房屋仅作为乙方或乙方符合配租条件成员居住使用</w:t>
      </w:r>
      <w:r>
        <w:rPr>
          <w:rFonts w:ascii="仿宋" w:hAnsi="仿宋" w:eastAsia="仿宋"/>
          <w:sz w:val="32"/>
          <w:szCs w:val="32"/>
        </w:rPr>
        <w:t>,</w:t>
      </w:r>
      <w:r>
        <w:rPr>
          <w:rFonts w:hint="eastAsia" w:ascii="仿宋" w:hAnsi="仿宋" w:eastAsia="仿宋"/>
          <w:sz w:val="32"/>
          <w:szCs w:val="32"/>
        </w:rPr>
        <w:t>不得出借、转租或闲置，也不得用于从事其他经营活动。乙方入住后，不得擅自装修和改变房屋结构。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（四）在租赁期间，乙方住房和婚姻状况等情况发生变化，乙方应当自发生变化之日起</w:t>
      </w:r>
      <w:r>
        <w:rPr>
          <w:rFonts w:ascii="仿宋" w:hAnsi="仿宋" w:eastAsia="仿宋"/>
          <w:sz w:val="32"/>
          <w:szCs w:val="32"/>
        </w:rPr>
        <w:t>15</w:t>
      </w:r>
      <w:r>
        <w:rPr>
          <w:rFonts w:hint="eastAsia" w:ascii="仿宋" w:hAnsi="仿宋" w:eastAsia="仿宋"/>
          <w:sz w:val="32"/>
          <w:szCs w:val="32"/>
        </w:rPr>
        <w:t>日内如实向区（管委）住房保障部门报告，并提交相关材料，按规定程序办理。</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黑体" w:hAnsi="黑体" w:eastAsia="黑体"/>
          <w:sz w:val="32"/>
          <w:szCs w:val="32"/>
        </w:rPr>
        <w:t>租金及其支付、结算</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公共租赁住房租金按建筑面积计算，根据政府规定，租金标准每年度实行动态调整。具体如下：</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公共租赁住房租金：房屋建筑面积为</w:t>
      </w:r>
      <w:r>
        <w:rPr>
          <w:rFonts w:ascii="仿宋" w:eastAsia="仿宋"/>
          <w:sz w:val="32"/>
          <w:szCs w:val="32"/>
          <w:u w:val="single"/>
        </w:rPr>
        <w:t xml:space="preserve">     </w:t>
      </w:r>
      <w:r>
        <w:rPr>
          <w:rFonts w:ascii="仿宋" w:hAnsi="仿宋" w:eastAsia="仿宋"/>
          <w:sz w:val="32"/>
          <w:szCs w:val="32"/>
        </w:rPr>
        <w:t xml:space="preserve"> m</w:t>
      </w:r>
      <w:r>
        <w:rPr>
          <w:rFonts w:ascii="仿宋" w:hAnsi="仿宋" w:eastAsia="仿宋"/>
          <w:sz w:val="32"/>
          <w:szCs w:val="32"/>
          <w:vertAlign w:val="superscript"/>
        </w:rPr>
        <w:t>2</w:t>
      </w:r>
      <w:r>
        <w:rPr>
          <w:rFonts w:hint="eastAsia" w:ascii="仿宋" w:hAnsi="仿宋" w:eastAsia="仿宋"/>
          <w:sz w:val="32"/>
          <w:szCs w:val="32"/>
        </w:rPr>
        <w:t>，月租金为人民币￥</w:t>
      </w:r>
      <w:r>
        <w:rPr>
          <w:rFonts w:ascii="仿宋" w:hAnsi="仿宋" w:eastAsia="仿宋"/>
          <w:sz w:val="32"/>
          <w:szCs w:val="32"/>
          <w:u w:val="single"/>
        </w:rPr>
        <w:t xml:space="preserve">       </w:t>
      </w:r>
      <w:r>
        <w:rPr>
          <w:rFonts w:hint="eastAsia" w:ascii="仿宋" w:hAnsi="仿宋" w:eastAsia="仿宋"/>
          <w:sz w:val="32"/>
          <w:szCs w:val="32"/>
        </w:rPr>
        <w:t>元（大写：</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w:t>
      </w: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在租赁期间，如政府规定的公共租赁住房租金标准发生变动，本条款按政府规定的新租金标准执行，本合同其他条款继续有效。</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（二）租金缴纳方式：银行代扣方式</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乙方可采取下列第</w:t>
      </w:r>
      <w:r>
        <w:rPr>
          <w:rFonts w:hint="eastAsia" w:ascii="仿宋" w:hAnsi="仿宋" w:eastAsia="仿宋"/>
          <w:sz w:val="32"/>
          <w:szCs w:val="32"/>
          <w:u w:val="single"/>
        </w:rPr>
        <w:t>　</w:t>
      </w:r>
      <w:r>
        <w:rPr>
          <w:rFonts w:ascii="仿宋" w:hAnsi="仿宋" w:eastAsia="仿宋"/>
          <w:sz w:val="32"/>
          <w:szCs w:val="32"/>
          <w:u w:val="single"/>
        </w:rPr>
        <w:t xml:space="preserve">1 </w:t>
      </w:r>
      <w:r>
        <w:rPr>
          <w:rFonts w:hint="eastAsia" w:ascii="仿宋" w:hAnsi="仿宋" w:eastAsia="仿宋"/>
          <w:sz w:val="32"/>
          <w:szCs w:val="32"/>
        </w:rPr>
        <w:t>种方式支付租金：</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按季度支付。由乙方在领取该住房钥匙时将本合同为期</w:t>
      </w:r>
      <w:r>
        <w:rPr>
          <w:rFonts w:ascii="仿宋" w:hAnsi="仿宋" w:eastAsia="仿宋"/>
          <w:sz w:val="32"/>
          <w:szCs w:val="32"/>
        </w:rPr>
        <w:t>3</w:t>
      </w:r>
      <w:r>
        <w:rPr>
          <w:rFonts w:hint="eastAsia" w:ascii="仿宋" w:hAnsi="仿宋" w:eastAsia="仿宋"/>
          <w:sz w:val="32"/>
          <w:szCs w:val="32"/>
        </w:rPr>
        <w:t>个月的租金一次性存入住房保障卡，提前</w:t>
      </w:r>
      <w:r>
        <w:rPr>
          <w:rFonts w:ascii="仿宋" w:hAnsi="仿宋" w:eastAsia="仿宋"/>
          <w:sz w:val="32"/>
          <w:szCs w:val="32"/>
        </w:rPr>
        <w:t>10</w:t>
      </w:r>
      <w:r>
        <w:rPr>
          <w:rFonts w:hint="eastAsia" w:ascii="仿宋" w:hAnsi="仿宋" w:eastAsia="仿宋"/>
          <w:sz w:val="32"/>
          <w:szCs w:val="32"/>
        </w:rPr>
        <w:t>个工作日支付下个季度的租金。</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按半年度支付。由乙方在领取该住房钥匙时将本合同为期半年的租金一次性存入住房保障卡，提前</w:t>
      </w:r>
      <w:r>
        <w:rPr>
          <w:rFonts w:ascii="仿宋" w:hAnsi="仿宋" w:eastAsia="仿宋"/>
          <w:sz w:val="32"/>
          <w:szCs w:val="32"/>
        </w:rPr>
        <w:t>10</w:t>
      </w:r>
      <w:r>
        <w:rPr>
          <w:rFonts w:hint="eastAsia" w:ascii="仿宋" w:hAnsi="仿宋" w:eastAsia="仿宋"/>
          <w:sz w:val="32"/>
          <w:szCs w:val="32"/>
        </w:rPr>
        <w:t>个工作日支付下个半年度的租金。</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按年度支付。由乙方在领取该住房钥匙时将本合同为期</w:t>
      </w:r>
      <w:r>
        <w:rPr>
          <w:rFonts w:ascii="仿宋" w:hAnsi="仿宋" w:eastAsia="仿宋"/>
          <w:sz w:val="32"/>
          <w:szCs w:val="32"/>
        </w:rPr>
        <w:t>1</w:t>
      </w:r>
      <w:r>
        <w:rPr>
          <w:rFonts w:hint="eastAsia" w:ascii="仿宋" w:hAnsi="仿宋" w:eastAsia="仿宋"/>
          <w:sz w:val="32"/>
          <w:szCs w:val="32"/>
        </w:rPr>
        <w:t>年的租金一次性存入住房保障卡，提前</w:t>
      </w:r>
      <w:r>
        <w:rPr>
          <w:rFonts w:ascii="仿宋" w:hAnsi="仿宋" w:eastAsia="仿宋"/>
          <w:sz w:val="32"/>
          <w:szCs w:val="32"/>
        </w:rPr>
        <w:t>10</w:t>
      </w:r>
      <w:r>
        <w:rPr>
          <w:rFonts w:hint="eastAsia" w:ascii="仿宋" w:hAnsi="仿宋" w:eastAsia="仿宋"/>
          <w:sz w:val="32"/>
          <w:szCs w:val="32"/>
        </w:rPr>
        <w:t>个工作日支付下个年度的租金。</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单位租赁的房屋，由租房单位负责向租房人员收取，并按约定的支付方式将足额的租金</w:t>
      </w:r>
      <w:r>
        <w:rPr>
          <w:rFonts w:hint="eastAsia" w:ascii="仿宋" w:hAnsi="仿宋" w:eastAsia="仿宋"/>
          <w:color w:val="000000"/>
          <w:sz w:val="32"/>
          <w:szCs w:val="32"/>
        </w:rPr>
        <w:t>交予管理部门</w:t>
      </w:r>
      <w:r>
        <w:rPr>
          <w:rFonts w:hint="eastAsia" w:ascii="仿宋" w:hAnsi="仿宋" w:eastAsia="仿宋"/>
          <w:sz w:val="32"/>
          <w:szCs w:val="32"/>
        </w:rPr>
        <w:t>。</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逾期不缴纳租金的，按本合同第十条和第十二条的约定执行。</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第四条</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甲方收取乙方履约保证金人民币￥</w:t>
      </w:r>
      <w:r>
        <w:rPr>
          <w:rFonts w:ascii="仿宋" w:hAnsi="仿宋" w:eastAsia="仿宋"/>
          <w:sz w:val="32"/>
          <w:szCs w:val="32"/>
        </w:rPr>
        <w:t>1000</w:t>
      </w:r>
      <w:r>
        <w:rPr>
          <w:rFonts w:hint="eastAsia" w:ascii="仿宋" w:hAnsi="仿宋" w:eastAsia="仿宋"/>
          <w:sz w:val="32"/>
          <w:szCs w:val="32"/>
        </w:rPr>
        <w:t>元（大写：壹仟元整），存入乙方住房保障卡</w:t>
      </w:r>
      <w:r>
        <w:rPr>
          <w:rFonts w:hint="eastAsia" w:ascii="仿宋" w:hAnsi="仿宋" w:eastAsia="仿宋"/>
          <w:color w:val="000000"/>
          <w:sz w:val="32"/>
          <w:szCs w:val="32"/>
        </w:rPr>
        <w:t>专用</w:t>
      </w:r>
      <w:r>
        <w:rPr>
          <w:rFonts w:hint="eastAsia" w:ascii="仿宋" w:hAnsi="仿宋" w:eastAsia="仿宋"/>
          <w:sz w:val="32"/>
          <w:szCs w:val="32"/>
        </w:rPr>
        <w:t>账户并冻结资金。租赁期满乙方退出房屋经甲方验收合格后，凭结清证明解冻履约保证金。</w:t>
      </w:r>
    </w:p>
    <w:p>
      <w:pPr>
        <w:widowControl/>
        <w:spacing w:line="560" w:lineRule="exact"/>
        <w:rPr>
          <w:rFonts w:ascii="仿宋" w:hAnsi="仿宋" w:eastAsia="仿宋"/>
          <w:sz w:val="32"/>
          <w:szCs w:val="32"/>
        </w:rPr>
      </w:pPr>
      <w:r>
        <w:rPr>
          <w:rFonts w:ascii="仿宋" w:hAnsi="仿宋" w:eastAsia="仿宋"/>
          <w:sz w:val="32"/>
          <w:szCs w:val="32"/>
        </w:rPr>
        <w:t xml:space="preserve">  </w:t>
      </w:r>
      <w:r>
        <w:rPr>
          <w:rFonts w:ascii="黑体" w:hAnsi="黑体" w:eastAsia="黑体"/>
          <w:sz w:val="32"/>
          <w:szCs w:val="32"/>
        </w:rPr>
        <w:t xml:space="preserve">  </w:t>
      </w:r>
      <w:r>
        <w:rPr>
          <w:rFonts w:hint="eastAsia" w:ascii="黑体" w:hAnsi="黑体" w:eastAsia="黑体"/>
          <w:sz w:val="32"/>
          <w:szCs w:val="32"/>
        </w:rPr>
        <w:t>第五条</w:t>
      </w:r>
      <w:r>
        <w:rPr>
          <w:rFonts w:ascii="黑体" w:hAnsi="黑体" w:eastAsia="黑体"/>
          <w:sz w:val="32"/>
          <w:szCs w:val="32"/>
        </w:rPr>
        <w:t xml:space="preserve">  </w:t>
      </w:r>
      <w:r>
        <w:rPr>
          <w:rFonts w:hint="eastAsia" w:ascii="黑体" w:hAnsi="黑体" w:eastAsia="黑体"/>
          <w:sz w:val="32"/>
          <w:szCs w:val="32"/>
        </w:rPr>
        <w:t>房屋修缮</w:t>
      </w:r>
    </w:p>
    <w:p>
      <w:pPr>
        <w:widowControl/>
        <w:ind w:firstLine="640" w:firstLineChars="200"/>
        <w:jc w:val="left"/>
        <w:rPr>
          <w:rFonts w:ascii="仿宋" w:hAnsi="仿宋" w:eastAsia="仿宋"/>
          <w:sz w:val="32"/>
          <w:szCs w:val="32"/>
        </w:rPr>
      </w:pPr>
      <w:r>
        <w:rPr>
          <w:rFonts w:hint="eastAsia" w:ascii="仿宋" w:hAnsi="仿宋" w:eastAsia="仿宋"/>
          <w:sz w:val="32"/>
          <w:szCs w:val="32"/>
        </w:rPr>
        <w:t>（一）房屋交付时，甲方保证租赁房屋结构及设施、设备能够处于正常使用状态。如有证据表明租赁房屋的设施、设备不能正常使用的，乙方应于本合同签订之日起</w:t>
      </w:r>
      <w:r>
        <w:rPr>
          <w:rFonts w:ascii="仿宋" w:hAnsi="仿宋" w:eastAsia="仿宋"/>
          <w:sz w:val="32"/>
          <w:szCs w:val="32"/>
        </w:rPr>
        <w:t>7</w:t>
      </w:r>
      <w:r>
        <w:rPr>
          <w:rFonts w:hint="eastAsia" w:ascii="仿宋" w:hAnsi="仿宋" w:eastAsia="仿宋"/>
          <w:sz w:val="32"/>
          <w:szCs w:val="32"/>
        </w:rPr>
        <w:t>日内向甲方提出，否则，视为该租赁房屋符合正常使用条件。乙方不得进行装修，因乙方私自装修产生的一切后果由乙方承担。</w:t>
      </w:r>
    </w:p>
    <w:p>
      <w:pPr>
        <w:widowControl/>
        <w:ind w:firstLine="640" w:firstLineChars="200"/>
        <w:jc w:val="left"/>
        <w:rPr>
          <w:rFonts w:ascii="仿宋" w:hAnsi="仿宋" w:eastAsia="仿宋"/>
          <w:sz w:val="32"/>
          <w:szCs w:val="32"/>
        </w:rPr>
      </w:pPr>
      <w:r>
        <w:rPr>
          <w:rFonts w:hint="eastAsia" w:ascii="仿宋" w:hAnsi="仿宋" w:eastAsia="仿宋"/>
          <w:sz w:val="32"/>
          <w:szCs w:val="32"/>
        </w:rPr>
        <w:t>（二）双方约定，因自然损耗、老化或非乙方原因等引起该房屋及其配套设施的损坏，由甲方负责维修，具体包括：</w:t>
      </w:r>
    </w:p>
    <w:p>
      <w:pPr>
        <w:widowControl/>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房屋基础、墙体、柱、梁、楼地板、天花板等承重构件；</w:t>
      </w:r>
    </w:p>
    <w:p>
      <w:pPr>
        <w:widowControl/>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房屋共用明沟、暗沟、沉沙井、排水管道、化粪池等配套设施；</w:t>
      </w:r>
    </w:p>
    <w:p>
      <w:pPr>
        <w:widowControl/>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房屋其他共用部位和共用设施。</w:t>
      </w:r>
    </w:p>
    <w:p>
      <w:pPr>
        <w:widowControl/>
        <w:ind w:firstLine="640" w:firstLineChars="200"/>
        <w:jc w:val="left"/>
        <w:rPr>
          <w:rFonts w:ascii="仿宋" w:hAnsi="仿宋" w:eastAsia="仿宋"/>
          <w:sz w:val="32"/>
          <w:szCs w:val="32"/>
        </w:rPr>
      </w:pPr>
      <w:r>
        <w:rPr>
          <w:rFonts w:hint="eastAsia" w:ascii="仿宋" w:hAnsi="仿宋" w:eastAsia="仿宋"/>
          <w:sz w:val="32"/>
          <w:szCs w:val="32"/>
        </w:rPr>
        <w:t>（三）双方约定，下列项目的维修由乙方自行负责：</w:t>
      </w:r>
    </w:p>
    <w:p>
      <w:pPr>
        <w:widowControl/>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房屋门窗的玻璃等易碎构件；</w:t>
      </w:r>
      <w:r>
        <w:rPr>
          <w:rFonts w:ascii="仿宋" w:hAnsi="仿宋" w:eastAsia="仿宋"/>
          <w:sz w:val="32"/>
          <w:szCs w:val="32"/>
        </w:rPr>
        <w:t xml:space="preserve"> </w:t>
      </w:r>
    </w:p>
    <w:p>
      <w:pPr>
        <w:widowControl/>
        <w:ind w:firstLine="640" w:firstLineChars="200"/>
        <w:jc w:val="lef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分户水表及表后的水管、水笼头、瓷盆、便盆等给排水设施；</w:t>
      </w:r>
      <w:r>
        <w:rPr>
          <w:rFonts w:ascii="仿宋" w:hAnsi="仿宋" w:eastAsia="仿宋"/>
          <w:sz w:val="32"/>
          <w:szCs w:val="32"/>
        </w:rPr>
        <w:t xml:space="preserve"> </w:t>
      </w:r>
    </w:p>
    <w:p>
      <w:pPr>
        <w:widowControl/>
        <w:ind w:firstLine="640" w:firstLineChars="200"/>
        <w:jc w:val="left"/>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分户电表及表后的电线、插座、开关、灯具等供电照明设施；</w:t>
      </w:r>
    </w:p>
    <w:p>
      <w:pPr>
        <w:widowControl/>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因乙方使用不当等原因而损坏的房屋构件等。</w:t>
      </w:r>
    </w:p>
    <w:p>
      <w:pPr>
        <w:widowControl/>
        <w:ind w:firstLine="640" w:firstLineChars="200"/>
        <w:jc w:val="left"/>
        <w:rPr>
          <w:rFonts w:ascii="仿宋" w:hAnsi="仿宋" w:eastAsia="仿宋"/>
          <w:sz w:val="32"/>
          <w:szCs w:val="32"/>
        </w:rPr>
      </w:pPr>
      <w:r>
        <w:rPr>
          <w:rFonts w:hint="eastAsia" w:ascii="仿宋" w:hAnsi="仿宋" w:eastAsia="仿宋"/>
          <w:sz w:val="32"/>
          <w:szCs w:val="32"/>
        </w:rPr>
        <w:t>（四）对乙方负责维修的项目，原则上乙方有权自主选择维修单位，其费用标准及支付方式等具体事项由乙方与维修单位双方自行约定。</w:t>
      </w:r>
    </w:p>
    <w:p>
      <w:pPr>
        <w:widowControl/>
        <w:ind w:firstLine="640" w:firstLineChars="200"/>
        <w:jc w:val="left"/>
        <w:rPr>
          <w:rFonts w:ascii="仿宋" w:hAnsi="仿宋" w:eastAsia="仿宋"/>
          <w:sz w:val="32"/>
          <w:szCs w:val="32"/>
        </w:rPr>
      </w:pPr>
      <w:r>
        <w:rPr>
          <w:rFonts w:hint="eastAsia" w:ascii="仿宋" w:hAnsi="仿宋" w:eastAsia="仿宋"/>
          <w:sz w:val="32"/>
          <w:szCs w:val="32"/>
        </w:rPr>
        <w:t>（五）房屋及其附属设施设备出现损坏而影响正常使用时，乙方应采取适当措施防止损坏扩大。对甲方维修的项目，乙方提出维修请求后，甲方应在合理的时限内提供维修服务。若乙方未采取适当措施或未及时通知甲方维修造成损失的，应承担相应责任。</w:t>
      </w:r>
    </w:p>
    <w:p>
      <w:pPr>
        <w:widowControl/>
        <w:ind w:firstLine="640" w:firstLineChars="200"/>
        <w:jc w:val="left"/>
        <w:rPr>
          <w:rFonts w:ascii="仿宋" w:hAnsi="仿宋" w:eastAsia="仿宋"/>
          <w:sz w:val="32"/>
          <w:szCs w:val="32"/>
        </w:rPr>
      </w:pPr>
      <w:r>
        <w:rPr>
          <w:rFonts w:hint="eastAsia" w:ascii="仿宋" w:hAnsi="仿宋" w:eastAsia="仿宋"/>
          <w:sz w:val="32"/>
          <w:szCs w:val="32"/>
        </w:rPr>
        <w:t>甲方如需要对出租房屋进行检查、核对住户的有关资料和大中小修时，乙方应按甲方要求给予积极配合，如因乙方原因导致房屋不能及时检查、维修而发生房屋安全事故的，乙方承担对甲方及第三方的赔偿责任。</w:t>
      </w:r>
    </w:p>
    <w:p>
      <w:pPr>
        <w:widowControl/>
        <w:spacing w:line="560" w:lineRule="exac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第六条</w:t>
      </w:r>
      <w:r>
        <w:rPr>
          <w:rFonts w:ascii="黑体" w:hAnsi="黑体" w:eastAsia="黑体"/>
          <w:sz w:val="32"/>
          <w:szCs w:val="32"/>
        </w:rPr>
        <w:t xml:space="preserve">  </w:t>
      </w:r>
      <w:r>
        <w:rPr>
          <w:rFonts w:hint="eastAsia" w:ascii="黑体" w:hAnsi="黑体" w:eastAsia="黑体"/>
          <w:sz w:val="32"/>
          <w:szCs w:val="32"/>
        </w:rPr>
        <w:t>房屋安全使用</w:t>
      </w:r>
    </w:p>
    <w:p>
      <w:pPr>
        <w:widowControl/>
        <w:spacing w:line="560" w:lineRule="exact"/>
        <w:ind w:firstLine="480" w:firstLineChars="15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乙方应爱护并合理使用其所承租的房屋及其附属设施。如因使用不当等原因人为造成房屋及设施损坏的，乙方应立即负责按原样修复或赔偿。</w:t>
      </w:r>
    </w:p>
    <w:p>
      <w:pPr>
        <w:widowControl/>
        <w:spacing w:line="560" w:lineRule="exact"/>
        <w:ind w:firstLine="480" w:firstLineChars="15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乙方不得改变房屋的内部结构或设置对房屋结构有影响的设备。</w:t>
      </w:r>
    </w:p>
    <w:p>
      <w:pPr>
        <w:widowControl/>
        <w:spacing w:line="560" w:lineRule="exact"/>
        <w:ind w:firstLine="480" w:firstLineChars="150"/>
        <w:rPr>
          <w:rFonts w:ascii="仿宋" w:hAnsi="仿宋" w:eastAsia="仿宋"/>
          <w:sz w:val="32"/>
          <w:szCs w:val="32"/>
        </w:rPr>
      </w:pPr>
      <w:r>
        <w:rPr>
          <w:rFonts w:hint="eastAsia" w:ascii="仿宋" w:hAnsi="仿宋" w:eastAsia="仿宋"/>
          <w:sz w:val="32"/>
          <w:szCs w:val="32"/>
        </w:rPr>
        <w:t>（三）租赁期内，乙方应安全使用房屋：</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不得私自拉接电线或使用不合格的电线、插座、开关等设备，不得超负荷用电；</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不得在房间内或公共走道等非厨房部位生火煮食；</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不得在房屋内及公共部位堆放易燃易爆或有毒物品；</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不得在房屋内及公共部位超负荷堆放物品；</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不得在公共用地范围内乱搭乱盖。</w:t>
      </w:r>
    </w:p>
    <w:p>
      <w:pPr>
        <w:widowControl/>
        <w:spacing w:line="560" w:lineRule="exact"/>
        <w:ind w:left="1" w:firstLine="640" w:firstLineChars="200"/>
        <w:rPr>
          <w:rFonts w:ascii="仿宋" w:hAnsi="仿宋" w:eastAsia="仿宋"/>
          <w:sz w:val="32"/>
          <w:szCs w:val="32"/>
        </w:rPr>
      </w:pPr>
      <w:r>
        <w:rPr>
          <w:rFonts w:hint="eastAsia" w:ascii="仿宋" w:hAnsi="仿宋" w:eastAsia="仿宋"/>
          <w:sz w:val="32"/>
          <w:szCs w:val="32"/>
        </w:rPr>
        <w:t>因房屋使用不当而发生安全事故的，乙方承担全部责任。</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（四）在租赁期间，如发生火灾等安全事故，经有关部门鉴定确认事故责任人为乙方的，乙方必须承担相应的经济赔偿责任和法律责任。</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ascii="黑体" w:hAnsi="黑体" w:eastAsia="黑体"/>
          <w:sz w:val="32"/>
          <w:szCs w:val="32"/>
        </w:rPr>
        <w:t>物业管理</w:t>
      </w:r>
    </w:p>
    <w:p>
      <w:pPr>
        <w:widowControl/>
        <w:spacing w:line="560" w:lineRule="exact"/>
        <w:ind w:left="1" w:firstLine="640" w:firstLineChars="200"/>
        <w:rPr>
          <w:rFonts w:ascii="仿宋" w:hAnsi="仿宋" w:eastAsia="仿宋"/>
          <w:sz w:val="32"/>
          <w:szCs w:val="32"/>
        </w:rPr>
      </w:pPr>
      <w:r>
        <w:rPr>
          <w:rFonts w:hint="eastAsia" w:ascii="仿宋" w:hAnsi="仿宋" w:eastAsia="仿宋"/>
          <w:sz w:val="32"/>
          <w:szCs w:val="32"/>
        </w:rPr>
        <w:t>乙方应在接受该房屋之前与房屋所在小区物业服务企业签订《物业服务合同》，服从物业管理单位的统一管理，并按其双方签订的《物业服务合同》按时交纳该房屋的物业管理服务费。</w:t>
      </w:r>
    </w:p>
    <w:p>
      <w:pPr>
        <w:widowControl/>
        <w:spacing w:line="560" w:lineRule="exact"/>
        <w:ind w:left="1" w:firstLine="640" w:firstLineChars="200"/>
        <w:rPr>
          <w:rFonts w:ascii="仿宋" w:hAnsi="仿宋" w:eastAsia="仿宋"/>
          <w:sz w:val="32"/>
          <w:szCs w:val="32"/>
        </w:rPr>
      </w:pPr>
      <w:r>
        <w:rPr>
          <w:rFonts w:hint="eastAsia" w:ascii="仿宋" w:hAnsi="仿宋" w:eastAsia="仿宋"/>
          <w:sz w:val="32"/>
          <w:szCs w:val="32"/>
        </w:rPr>
        <w:t>单位租赁的房屋，由单位与房屋所在小区物业服务企业签订《物业服务合同》。物业管理服务费由单位负责向租房人员收取，并按时将物业管理服务费足额交予物业服务企业。</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黑体" w:hAnsi="黑体" w:eastAsia="黑体"/>
          <w:sz w:val="32"/>
          <w:szCs w:val="32"/>
        </w:rPr>
        <w:t>房屋其他费用</w:t>
      </w:r>
    </w:p>
    <w:p>
      <w:pPr>
        <w:widowControl/>
        <w:spacing w:line="560" w:lineRule="exact"/>
        <w:ind w:left="1" w:firstLine="640" w:firstLineChars="200"/>
        <w:rPr>
          <w:rFonts w:ascii="仿宋" w:hAnsi="仿宋" w:eastAsia="仿宋"/>
          <w:sz w:val="32"/>
          <w:szCs w:val="32"/>
        </w:rPr>
      </w:pPr>
      <w:r>
        <w:rPr>
          <w:rFonts w:hint="eastAsia" w:ascii="仿宋" w:hAnsi="仿宋" w:eastAsia="仿宋"/>
          <w:sz w:val="32"/>
          <w:szCs w:val="32"/>
        </w:rPr>
        <w:t>乙方应及时足额向有关部门缴纳水、电、天然气、有线电视、暖气等费用；单位租赁的房屋，由单位负责向租房人员收取，并及时足额缴纳到相关部门。</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黑体" w:hAnsi="黑体" w:eastAsia="黑体"/>
          <w:sz w:val="32"/>
          <w:szCs w:val="32"/>
        </w:rPr>
        <w:t>承租人在租赁期限内死亡的，双方约定按以下办法处理</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承租人的共同居住人愿意继续履行本合同，应在承租人死亡</w:t>
      </w:r>
      <w:r>
        <w:rPr>
          <w:rFonts w:ascii="仿宋" w:hAnsi="仿宋" w:eastAsia="仿宋"/>
          <w:sz w:val="32"/>
          <w:szCs w:val="32"/>
        </w:rPr>
        <w:t>60</w:t>
      </w:r>
      <w:r>
        <w:rPr>
          <w:rFonts w:hint="eastAsia" w:ascii="仿宋" w:hAnsi="仿宋" w:eastAsia="仿宋"/>
          <w:sz w:val="32"/>
          <w:szCs w:val="32"/>
        </w:rPr>
        <w:t>日内按规定程序申请审批</w:t>
      </w:r>
      <w:r>
        <w:rPr>
          <w:rFonts w:ascii="仿宋" w:hAnsi="仿宋" w:eastAsia="仿宋"/>
          <w:sz w:val="32"/>
          <w:szCs w:val="32"/>
        </w:rPr>
        <w:t>,</w:t>
      </w:r>
      <w:r>
        <w:rPr>
          <w:rFonts w:hint="eastAsia" w:ascii="仿宋" w:hAnsi="仿宋" w:eastAsia="仿宋"/>
          <w:sz w:val="32"/>
          <w:szCs w:val="32"/>
        </w:rPr>
        <w:t>经审批符合条件的，可按相关规定与甲方办理租赁变更手续，重新签订租赁合同。经审核不符合条件的，在资格管理部门出具告知书之日起，本合同自动终止，承租人的共同居住人应按本合同第十二条第一款规定腾退住房。</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未在承租人死亡</w:t>
      </w:r>
      <w:r>
        <w:rPr>
          <w:rFonts w:ascii="仿宋" w:hAnsi="仿宋" w:eastAsia="仿宋"/>
          <w:sz w:val="32"/>
          <w:szCs w:val="32"/>
        </w:rPr>
        <w:t>60</w:t>
      </w:r>
      <w:r>
        <w:rPr>
          <w:rFonts w:hint="eastAsia" w:ascii="仿宋" w:hAnsi="仿宋" w:eastAsia="仿宋"/>
          <w:sz w:val="32"/>
          <w:szCs w:val="32"/>
        </w:rPr>
        <w:t>日内提出申请的本合同自动终止，承租人的共同居住人应按本合同第十二条第一款规定腾退住房。</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黑体" w:hAnsi="黑体" w:eastAsia="黑体"/>
          <w:sz w:val="32"/>
          <w:szCs w:val="32"/>
        </w:rPr>
        <w:t>合同的解除与终止</w:t>
      </w:r>
    </w:p>
    <w:p>
      <w:pPr>
        <w:widowControl/>
        <w:spacing w:line="560" w:lineRule="exact"/>
        <w:ind w:left="1" w:firstLine="480" w:firstLineChars="150"/>
        <w:rPr>
          <w:rFonts w:ascii="仿宋" w:hAnsi="仿宋" w:eastAsia="仿宋"/>
          <w:color w:val="262626"/>
          <w:sz w:val="32"/>
          <w:szCs w:val="32"/>
        </w:rPr>
      </w:pPr>
      <w:r>
        <w:rPr>
          <w:rFonts w:hint="eastAsia" w:ascii="仿宋" w:hAnsi="仿宋" w:eastAsia="仿宋"/>
          <w:sz w:val="32"/>
          <w:szCs w:val="32"/>
        </w:rPr>
        <w:t>（一）租赁期间，乙方有下列行为之一的，甲方有权解除租赁合同，收回房屋，乙方应按照市房屋租赁管理部门公布的住房租赁市场价格缴纳租金，并将有关情况记入乙方不良诚信记录，乙方五年内不得再次申请公共租赁住房。情节严重的，</w:t>
      </w:r>
      <w:r>
        <w:rPr>
          <w:rFonts w:hint="eastAsia" w:ascii="仿宋" w:hAnsi="仿宋" w:eastAsia="仿宋"/>
          <w:color w:val="262626"/>
          <w:sz w:val="32"/>
          <w:szCs w:val="32"/>
        </w:rPr>
        <w:t>甲方可向租赁房屋所在地人民法院依法起诉：</w:t>
      </w:r>
      <w:r>
        <w:rPr>
          <w:rFonts w:ascii="仿宋" w:hAnsi="仿宋" w:eastAsia="仿宋"/>
          <w:color w:val="262626"/>
          <w:sz w:val="32"/>
          <w:szCs w:val="32"/>
        </w:rPr>
        <w:t xml:space="preserve"> </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将所承租的住房转借、转租或者改变用途的；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连续</w:t>
      </w:r>
      <w:r>
        <w:rPr>
          <w:rFonts w:ascii="仿宋" w:hAnsi="仿宋" w:eastAsia="仿宋"/>
          <w:sz w:val="32"/>
          <w:szCs w:val="32"/>
        </w:rPr>
        <w:t>6</w:t>
      </w:r>
      <w:r>
        <w:rPr>
          <w:rFonts w:hint="eastAsia" w:ascii="仿宋" w:hAnsi="仿宋" w:eastAsia="仿宋"/>
          <w:sz w:val="32"/>
          <w:szCs w:val="32"/>
        </w:rPr>
        <w:t>个月以上未在所承租的住房居住，且未向区（管委）住房管理部门报告的；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累计</w:t>
      </w:r>
      <w:r>
        <w:rPr>
          <w:rFonts w:ascii="仿宋" w:hAnsi="仿宋" w:eastAsia="仿宋"/>
          <w:sz w:val="32"/>
          <w:szCs w:val="32"/>
        </w:rPr>
        <w:t>6</w:t>
      </w:r>
      <w:r>
        <w:rPr>
          <w:rFonts w:hint="eastAsia" w:ascii="仿宋" w:hAnsi="仿宋" w:eastAsia="仿宋"/>
          <w:sz w:val="32"/>
          <w:szCs w:val="32"/>
        </w:rPr>
        <w:t>个月以上未缴纳住房租金，且未向住房管理部门报告的；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经调查发现隐瞒有关情况或者提供虚假材料的；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未按要求及时申报家庭住房变动情况的；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利用承租房屋存放危险物品或进行违法活动；</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破坏或擅自装修所承租的房屋；</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乙方擅自向本合同约定房屋住址迁入自己或他人户口而拒不纠正的。</w:t>
      </w:r>
    </w:p>
    <w:p>
      <w:pPr>
        <w:widowControl/>
        <w:tabs>
          <w:tab w:val="left" w:pos="6946"/>
        </w:tabs>
        <w:spacing w:line="560" w:lineRule="exact"/>
        <w:ind w:left="1"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乙方擅自将本合同约定房屋水电气暖等的使用人过户到自己或他人名下而拒不纠正的。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不再符合公租房承租条件，未按要求及时办理退出手续的；</w:t>
      </w:r>
    </w:p>
    <w:p>
      <w:pPr>
        <w:widowControl/>
        <w:spacing w:line="560" w:lineRule="exact"/>
        <w:ind w:left="1"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政策法规规定的其他事项。</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（二）租赁期间</w:t>
      </w:r>
      <w:r>
        <w:rPr>
          <w:rFonts w:ascii="仿宋" w:hAnsi="仿宋" w:eastAsia="仿宋"/>
          <w:sz w:val="32"/>
          <w:szCs w:val="32"/>
        </w:rPr>
        <w:t>,</w:t>
      </w:r>
      <w:r>
        <w:rPr>
          <w:rFonts w:hint="eastAsia" w:ascii="仿宋" w:hAnsi="仿宋" w:eastAsia="仿宋"/>
          <w:sz w:val="32"/>
          <w:szCs w:val="32"/>
        </w:rPr>
        <w:t>因乙方不具备公共租赁住房承租条件，经区（管委）住房保障部门核定后限期腾退该房的，本合同终止。</w:t>
      </w:r>
    </w:p>
    <w:p>
      <w:pPr>
        <w:widowControl/>
        <w:spacing w:line="560" w:lineRule="exact"/>
        <w:ind w:firstLine="480" w:firstLineChars="150"/>
        <w:rPr>
          <w:rFonts w:ascii="仿宋" w:hAnsi="仿宋" w:eastAsia="仿宋"/>
          <w:sz w:val="32"/>
          <w:szCs w:val="32"/>
        </w:rPr>
      </w:pPr>
      <w:r>
        <w:rPr>
          <w:rFonts w:hint="eastAsia" w:ascii="仿宋" w:hAnsi="仿宋" w:eastAsia="仿宋"/>
          <w:sz w:val="32"/>
          <w:szCs w:val="32"/>
        </w:rPr>
        <w:t>（三）因不可抗力因素导致合同无法履行的，合同自动终止。</w:t>
      </w:r>
      <w:r>
        <w:rPr>
          <w:rFonts w:ascii="仿宋" w:hAnsi="仿宋" w:eastAsia="仿宋"/>
          <w:sz w:val="32"/>
          <w:szCs w:val="32"/>
        </w:rPr>
        <w:t xml:space="preserve"> </w:t>
      </w:r>
    </w:p>
    <w:p>
      <w:pPr>
        <w:widowControl/>
        <w:spacing w:line="560" w:lineRule="exact"/>
        <w:ind w:firstLine="480" w:firstLineChars="150"/>
        <w:rPr>
          <w:rFonts w:ascii="仿宋" w:hAnsi="仿宋" w:eastAsia="仿宋"/>
          <w:color w:val="FF0000"/>
          <w:sz w:val="32"/>
          <w:szCs w:val="32"/>
        </w:rPr>
      </w:pPr>
      <w:r>
        <w:rPr>
          <w:rFonts w:hint="eastAsia" w:ascii="仿宋" w:hAnsi="仿宋" w:eastAsia="仿宋"/>
          <w:sz w:val="32"/>
          <w:szCs w:val="32"/>
        </w:rPr>
        <w:t>（四）租赁期满，乙方未提出续租申请或按规定不予批准续租的，合同自动终止。</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（五）租赁期间</w:t>
      </w:r>
      <w:r>
        <w:rPr>
          <w:rFonts w:ascii="仿宋" w:hAnsi="仿宋" w:eastAsia="仿宋"/>
          <w:sz w:val="32"/>
          <w:szCs w:val="32"/>
        </w:rPr>
        <w:t>,</w:t>
      </w:r>
      <w:r>
        <w:rPr>
          <w:rFonts w:hint="eastAsia" w:ascii="仿宋" w:hAnsi="仿宋" w:eastAsia="仿宋"/>
          <w:sz w:val="32"/>
          <w:szCs w:val="32"/>
        </w:rPr>
        <w:t>乙方自愿退出公共租赁住房时，可提前向甲方申请终止本合同，双方据实进行相关费用的结算。</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黑体" w:hAnsi="黑体" w:eastAsia="黑体"/>
          <w:sz w:val="32"/>
          <w:szCs w:val="32"/>
        </w:rPr>
        <w:t>续租</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租赁期届满前乙方需续租的，应提前</w:t>
      </w:r>
      <w:r>
        <w:rPr>
          <w:rFonts w:ascii="仿宋" w:hAnsi="仿宋" w:eastAsia="仿宋"/>
          <w:sz w:val="32"/>
          <w:szCs w:val="32"/>
        </w:rPr>
        <w:t>3</w:t>
      </w:r>
      <w:r>
        <w:rPr>
          <w:rFonts w:hint="eastAsia" w:ascii="仿宋" w:hAnsi="仿宋" w:eastAsia="仿宋"/>
          <w:sz w:val="32"/>
          <w:szCs w:val="32"/>
        </w:rPr>
        <w:t>个月按规定程序提出申请，经审批符合条件的，可按有关规定与甲方办理续租手续，重新签订租赁合同。</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hint="eastAsia" w:ascii="黑体" w:hAnsi="黑体" w:eastAsia="黑体"/>
          <w:sz w:val="32"/>
          <w:szCs w:val="32"/>
        </w:rPr>
        <w:t>房屋的腾退、验收</w:t>
      </w:r>
    </w:p>
    <w:p>
      <w:pPr>
        <w:widowControl/>
        <w:spacing w:line="560" w:lineRule="exact"/>
        <w:ind w:left="1" w:firstLine="480" w:firstLineChars="150"/>
        <w:rPr>
          <w:rFonts w:ascii="仿宋" w:hAnsi="仿宋" w:eastAsia="仿宋"/>
          <w:color w:val="FF0000"/>
          <w:sz w:val="32"/>
          <w:szCs w:val="32"/>
          <w:shd w:val="pct10" w:color="auto" w:fill="FFFFFF"/>
        </w:rPr>
      </w:pPr>
      <w:r>
        <w:rPr>
          <w:rFonts w:hint="eastAsia" w:ascii="仿宋" w:hAnsi="仿宋" w:eastAsia="仿宋"/>
          <w:sz w:val="32"/>
          <w:szCs w:val="32"/>
        </w:rPr>
        <w:t>（一）本合同终止或解除后，乙方须在</w:t>
      </w:r>
      <w:r>
        <w:rPr>
          <w:rFonts w:ascii="仿宋" w:hAnsi="仿宋" w:eastAsia="仿宋"/>
          <w:sz w:val="32"/>
          <w:szCs w:val="32"/>
        </w:rPr>
        <w:t>10</w:t>
      </w:r>
      <w:r>
        <w:rPr>
          <w:rFonts w:hint="eastAsia" w:ascii="仿宋" w:hAnsi="仿宋" w:eastAsia="仿宋"/>
          <w:sz w:val="32"/>
          <w:szCs w:val="32"/>
        </w:rPr>
        <w:t>日内腾空该房屋，并通知甲方验房。甲方应在收到预约验房通知后的</w:t>
      </w:r>
      <w:r>
        <w:rPr>
          <w:rFonts w:ascii="仿宋" w:hAnsi="仿宋" w:eastAsia="仿宋"/>
          <w:sz w:val="32"/>
          <w:szCs w:val="32"/>
        </w:rPr>
        <w:t>5</w:t>
      </w:r>
      <w:r>
        <w:rPr>
          <w:rFonts w:hint="eastAsia" w:ascii="仿宋" w:hAnsi="仿宋" w:eastAsia="仿宋"/>
          <w:sz w:val="32"/>
          <w:szCs w:val="32"/>
        </w:rPr>
        <w:t>个工作日内与乙方共同验房。如该房屋及附属设施设备有损坏或丢失的，其维修费用由乙方承担或按实际赔付。自本合同终止或解除后，乙方未按约定腾空该房屋的，自约定腾空该房屋之日起，在</w:t>
      </w:r>
      <w:r>
        <w:rPr>
          <w:rFonts w:ascii="仿宋" w:hAnsi="仿宋" w:eastAsia="仿宋"/>
          <w:sz w:val="32"/>
          <w:szCs w:val="32"/>
        </w:rPr>
        <w:t>6</w:t>
      </w:r>
      <w:r>
        <w:rPr>
          <w:rFonts w:hint="eastAsia" w:ascii="仿宋" w:hAnsi="仿宋" w:eastAsia="仿宋"/>
          <w:sz w:val="32"/>
          <w:szCs w:val="32"/>
        </w:rPr>
        <w:t>个月内按本合同</w:t>
      </w:r>
      <w:r>
        <w:rPr>
          <w:rFonts w:ascii="仿宋" w:hAnsi="仿宋" w:eastAsia="仿宋"/>
          <w:sz w:val="32"/>
          <w:szCs w:val="32"/>
        </w:rPr>
        <w:t>3</w:t>
      </w:r>
      <w:r>
        <w:rPr>
          <w:rFonts w:hint="eastAsia" w:ascii="仿宋" w:hAnsi="仿宋" w:eastAsia="仿宋"/>
          <w:sz w:val="32"/>
          <w:szCs w:val="32"/>
        </w:rPr>
        <w:t>倍租金标准缴纳房租；逾期仍拒不腾退的，甲方可依法申请人民法院强制执行。乙方在屋内的物品，甲方可在公证机关的现场监督下，进行清点、腾空。</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（二）乙方在腾退房屋时，因私自装修或拆除房屋内的装饰物造成房屋毁损的，由乙方负责恢复原状，不能影响房屋的正常使用。房屋腾退后未移除或拆除的房屋内物品，视为遗弃物，甲方有权处理。</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（三）乙方须在验房结束后的</w:t>
      </w:r>
      <w:r>
        <w:rPr>
          <w:rFonts w:ascii="仿宋" w:hAnsi="仿宋" w:eastAsia="仿宋"/>
          <w:sz w:val="32"/>
          <w:szCs w:val="32"/>
        </w:rPr>
        <w:t>5</w:t>
      </w:r>
      <w:r>
        <w:rPr>
          <w:rFonts w:hint="eastAsia" w:ascii="仿宋" w:hAnsi="仿宋" w:eastAsia="仿宋"/>
          <w:sz w:val="32"/>
          <w:szCs w:val="32"/>
        </w:rPr>
        <w:t>个工作日内，结清租赁期间所产生的各项费用，并凭租赁合同、水电气等相关费用的结清凭据、本人身份证等退房资料到双方约定地点办理退房手续。</w:t>
      </w:r>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黑体" w:hAnsi="黑体" w:eastAsia="黑体"/>
          <w:sz w:val="32"/>
          <w:szCs w:val="32"/>
        </w:rPr>
        <w:t>违约责任</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乙方逾期缴纳租金的，甲方有权要求乙方补交并从逾期之日起每日加收欠交租金总额的</w:t>
      </w:r>
      <w:r>
        <w:rPr>
          <w:rFonts w:ascii="仿宋" w:hAnsi="仿宋" w:eastAsia="仿宋"/>
          <w:sz w:val="32"/>
          <w:szCs w:val="32"/>
        </w:rPr>
        <w:t>0.5</w:t>
      </w:r>
      <w:r>
        <w:rPr>
          <w:rFonts w:hint="eastAsia" w:ascii="仿宋" w:hAnsi="仿宋" w:eastAsia="仿宋"/>
          <w:sz w:val="32"/>
          <w:szCs w:val="32"/>
        </w:rPr>
        <w:t>‰的违约金。乙方欠租累计超过</w:t>
      </w:r>
      <w:r>
        <w:rPr>
          <w:rFonts w:ascii="仿宋" w:hAnsi="仿宋" w:eastAsia="仿宋"/>
          <w:sz w:val="32"/>
          <w:szCs w:val="32"/>
        </w:rPr>
        <w:t>6</w:t>
      </w:r>
      <w:r>
        <w:rPr>
          <w:rFonts w:hint="eastAsia" w:ascii="仿宋" w:hAnsi="仿宋" w:eastAsia="仿宋"/>
          <w:sz w:val="32"/>
          <w:szCs w:val="32"/>
        </w:rPr>
        <w:t>个月，甲方有权解除租赁合同、收回房屋并可采取措施追缴拖欠租金和违约金。</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hint="eastAsia" w:ascii="黑体" w:hAnsi="黑体" w:eastAsia="黑体"/>
          <w:sz w:val="32"/>
          <w:szCs w:val="32"/>
        </w:rPr>
        <w:t>免责条件</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租赁期间，如因战争、地震、洪水及由非乙方原因发生的火灾等不可抗力因素造成承租房屋及其附属设施严重损坏无法使用的，本合同自行终止，造成经济损失，双方互不承担责任。</w:t>
      </w:r>
    </w:p>
    <w:p>
      <w:pPr>
        <w:widowControl/>
        <w:spacing w:line="560" w:lineRule="exact"/>
        <w:ind w:left="1" w:firstLine="480" w:firstLineChars="150"/>
        <w:rPr>
          <w:rFonts w:ascii="仿宋" w:hAnsi="仿宋" w:eastAsia="仿宋"/>
          <w:sz w:val="32"/>
          <w:szCs w:val="32"/>
        </w:rPr>
      </w:pPr>
      <w:r>
        <w:rPr>
          <w:rFonts w:hint="eastAsia" w:ascii="仿宋" w:hAnsi="仿宋" w:eastAsia="仿宋"/>
          <w:sz w:val="32"/>
          <w:szCs w:val="32"/>
        </w:rPr>
        <w:t>（二）租赁期间，因城市规划、旧城改造等国家需要而发生房屋拆除、改造或收回时，本租赁合同自动终止，乙方应无条件服从，及时搬迁，逾期不搬造成的经济损失由乙方负责赔偿。</w:t>
      </w:r>
    </w:p>
    <w:p>
      <w:pPr>
        <w:widowControl/>
        <w:spacing w:line="560" w:lineRule="exact"/>
        <w:ind w:firstLine="480" w:firstLineChars="15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 xml:space="preserve"> </w:t>
      </w:r>
      <w:r>
        <w:rPr>
          <w:rFonts w:hint="eastAsia" w:ascii="仿宋" w:hAnsi="仿宋" w:eastAsia="仿宋"/>
          <w:sz w:val="32"/>
          <w:szCs w:val="32"/>
        </w:rPr>
        <w:t>因上述原因而终止合同的，租金按实际使用时间计收。</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ascii="黑体" w:hAnsi="黑体" w:eastAsia="黑体"/>
          <w:sz w:val="32"/>
          <w:szCs w:val="32"/>
        </w:rPr>
        <w:t> </w:t>
      </w:r>
      <w:r>
        <w:rPr>
          <w:rFonts w:ascii="仿宋" w:hAnsi="仿宋" w:eastAsia="仿宋"/>
          <w:sz w:val="32"/>
          <w:szCs w:val="32"/>
        </w:rPr>
        <w:t xml:space="preserve"> </w:t>
      </w:r>
      <w:r>
        <w:rPr>
          <w:rFonts w:hint="eastAsia" w:ascii="仿宋" w:hAnsi="仿宋" w:eastAsia="仿宋"/>
          <w:sz w:val="32"/>
          <w:szCs w:val="32"/>
        </w:rPr>
        <w:t>本合同未尽事宜，经甲、乙双方协商一致，可订立补充条款。补充条款及附件均为本合同组成部分，与本合同具有同等法律效力。</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本合同发生的争议，由双方当事人协商或申请调解；协商或调解解决不成的，双方有权向</w:t>
      </w:r>
      <w:r>
        <w:rPr>
          <w:rFonts w:hint="eastAsia" w:ascii="仿宋" w:hAnsi="仿宋" w:eastAsia="仿宋"/>
          <w:color w:val="262626"/>
          <w:sz w:val="32"/>
          <w:szCs w:val="32"/>
        </w:rPr>
        <w:t>租赁房屋所在地</w:t>
      </w:r>
      <w:r>
        <w:rPr>
          <w:rFonts w:hint="eastAsia" w:ascii="仿宋" w:hAnsi="仿宋" w:eastAsia="仿宋"/>
          <w:sz w:val="32"/>
          <w:szCs w:val="32"/>
        </w:rPr>
        <w:t>人民法院提起诉讼。</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ascii="黑体" w:hAnsi="黑体" w:eastAsia="黑体"/>
          <w:sz w:val="32"/>
          <w:szCs w:val="32"/>
        </w:rPr>
        <w:t>  </w:t>
      </w:r>
      <w:r>
        <w:rPr>
          <w:rFonts w:ascii="仿宋" w:hAnsi="仿宋" w:eastAsia="仿宋"/>
          <w:sz w:val="32"/>
          <w:szCs w:val="32"/>
        </w:rPr>
        <w:t xml:space="preserve"> </w:t>
      </w:r>
      <w:r>
        <w:rPr>
          <w:rFonts w:hint="eastAsia" w:ascii="仿宋" w:hAnsi="仿宋" w:eastAsia="仿宋"/>
          <w:sz w:val="32"/>
          <w:szCs w:val="32"/>
        </w:rPr>
        <w:t>其他约定事项</w:t>
      </w:r>
    </w:p>
    <w:p>
      <w:pPr>
        <w:widowControl/>
        <w:spacing w:line="560" w:lineRule="exact"/>
        <w:ind w:firstLine="640" w:firstLineChars="200"/>
        <w:rPr>
          <w:rFonts w:ascii="仿宋" w:hAnsi="仿宋" w:eastAsia="仿宋" w:cs="Arial"/>
          <w:kern w:val="0"/>
          <w:sz w:val="32"/>
          <w:szCs w:val="32"/>
          <w:u w:val="single"/>
        </w:rPr>
      </w:pP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p>
    <w:p>
      <w:pPr>
        <w:widowControl/>
        <w:spacing w:line="560" w:lineRule="exact"/>
        <w:ind w:firstLine="640" w:firstLineChars="200"/>
        <w:rPr>
          <w:rFonts w:ascii="仿宋" w:hAnsi="仿宋" w:eastAsia="仿宋"/>
          <w:sz w:val="32"/>
          <w:szCs w:val="32"/>
        </w:rPr>
      </w:pP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r>
        <w:rPr>
          <w:rFonts w:ascii="仿宋" w:hAnsi="仿宋" w:eastAsia="仿宋" w:cs="Arial"/>
          <w:kern w:val="0"/>
          <w:sz w:val="32"/>
          <w:szCs w:val="32"/>
          <w:u w:val="single"/>
        </w:rPr>
        <w:t xml:space="preserve"> </w:t>
      </w:r>
      <w:r>
        <w:rPr>
          <w:rFonts w:hint="eastAsia" w:ascii="仿宋" w:hAnsi="仿宋" w:eastAsia="仿宋" w:cs="Arial"/>
          <w:kern w:val="0"/>
          <w:sz w:val="32"/>
          <w:szCs w:val="32"/>
          <w:u w:val="single"/>
        </w:rPr>
        <w:t>　</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本合同自双方签字（章）后生效，至双方权利义务履行完毕终止。</w:t>
      </w:r>
    </w:p>
    <w:p>
      <w:pPr>
        <w:widowControl/>
        <w:spacing w:line="56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ascii="黑体" w:hAnsi="黑体" w:eastAsia="黑体"/>
          <w:sz w:val="32"/>
          <w:szCs w:val="32"/>
        </w:rPr>
        <w:t> </w:t>
      </w:r>
      <w:r>
        <w:rPr>
          <w:rFonts w:ascii="仿宋" w:hAnsi="仿宋" w:eastAsia="仿宋"/>
          <w:sz w:val="32"/>
          <w:szCs w:val="32"/>
        </w:rPr>
        <w:t xml:space="preserve"> </w:t>
      </w:r>
      <w:r>
        <w:rPr>
          <w:rFonts w:hint="eastAsia" w:ascii="仿宋" w:hAnsi="仿宋" w:eastAsia="仿宋"/>
          <w:sz w:val="32"/>
          <w:szCs w:val="32"/>
        </w:rPr>
        <w:t>本合同一式三份，甲、乙双方各执壹份，管理部门存档一份，具有同等法律效力。</w:t>
      </w:r>
    </w:p>
    <w:p>
      <w:pPr>
        <w:widowControl/>
        <w:spacing w:line="560" w:lineRule="exact"/>
        <w:rPr>
          <w:rFonts w:ascii="仿宋" w:hAnsi="仿宋" w:eastAsia="仿宋"/>
          <w:sz w:val="32"/>
          <w:szCs w:val="32"/>
        </w:rPr>
      </w:pPr>
    </w:p>
    <w:p>
      <w:pPr>
        <w:widowControl/>
        <w:spacing w:line="560" w:lineRule="exact"/>
        <w:rPr>
          <w:rFonts w:ascii="仿宋" w:hAnsi="仿宋" w:eastAsia="仿宋"/>
          <w:sz w:val="32"/>
          <w:szCs w:val="32"/>
        </w:rPr>
      </w:pPr>
    </w:p>
    <w:p>
      <w:pPr>
        <w:widowControl/>
        <w:spacing w:line="560" w:lineRule="exact"/>
        <w:jc w:val="left"/>
        <w:rPr>
          <w:rFonts w:ascii="仿宋" w:hAnsi="仿宋" w:eastAsia="仿宋"/>
          <w:sz w:val="32"/>
          <w:szCs w:val="32"/>
        </w:rPr>
      </w:pPr>
      <w:r>
        <w:rPr>
          <w:rFonts w:hint="eastAsia" w:ascii="仿宋" w:hAnsi="仿宋" w:eastAsia="仿宋"/>
          <w:sz w:val="32"/>
          <w:szCs w:val="32"/>
        </w:rPr>
        <w:t>甲方（签章）：</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乙方（签章）：</w:t>
      </w:r>
      <w:r>
        <w:rPr>
          <w:rFonts w:ascii="仿宋" w:hAnsi="仿宋" w:eastAsia="仿宋"/>
          <w:sz w:val="32"/>
          <w:szCs w:val="32"/>
        </w:rPr>
        <w:br w:type="textWrapping"/>
      </w:r>
      <w:r>
        <w:rPr>
          <w:rFonts w:hint="eastAsia" w:ascii="仿宋" w:hAnsi="仿宋" w:eastAsia="仿宋"/>
          <w:sz w:val="32"/>
          <w:szCs w:val="32"/>
        </w:rPr>
        <w:t>法定代表人：</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法定代表人：</w:t>
      </w:r>
      <w:r>
        <w:rPr>
          <w:rFonts w:ascii="仿宋" w:hAnsi="仿宋" w:eastAsia="仿宋"/>
          <w:sz w:val="32"/>
          <w:szCs w:val="32"/>
        </w:rPr>
        <w:br w:type="textWrapping"/>
      </w:r>
      <w:r>
        <w:rPr>
          <w:rFonts w:hint="eastAsia" w:ascii="仿宋" w:hAnsi="仿宋" w:eastAsia="仿宋"/>
          <w:sz w:val="32"/>
          <w:szCs w:val="32"/>
        </w:rPr>
        <w:t>委托代理人：</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委托代理人：</w:t>
      </w:r>
      <w:r>
        <w:rPr>
          <w:rFonts w:ascii="仿宋" w:hAnsi="仿宋" w:eastAsia="仿宋"/>
          <w:sz w:val="32"/>
          <w:szCs w:val="32"/>
        </w:rPr>
        <w:br w:type="textWrapping"/>
      </w:r>
      <w:r>
        <w:rPr>
          <w:rFonts w:hint="eastAsia" w:ascii="仿宋" w:hAnsi="仿宋" w:eastAsia="仿宋"/>
          <w:sz w:val="32"/>
          <w:szCs w:val="32"/>
        </w:rPr>
        <w:t>联系电话：</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联系电话：</w:t>
      </w:r>
      <w:r>
        <w:rPr>
          <w:rFonts w:ascii="仿宋" w:hAnsi="仿宋" w:eastAsia="仿宋"/>
          <w:sz w:val="32"/>
          <w:szCs w:val="32"/>
        </w:rPr>
        <w:br w:type="textWrapping"/>
      </w:r>
      <w:r>
        <w:rPr>
          <w:rFonts w:hint="eastAsia" w:ascii="仿宋" w:hAnsi="仿宋" w:eastAsia="仿宋"/>
          <w:sz w:val="32"/>
          <w:szCs w:val="32"/>
        </w:rPr>
        <w:t>地址：</w:t>
      </w:r>
      <w:r>
        <w:rPr>
          <w:rFonts w:ascii="仿宋" w:eastAsia="仿宋"/>
          <w:sz w:val="32"/>
          <w:szCs w:val="32"/>
        </w:rPr>
        <w:t>             </w:t>
      </w:r>
      <w:r>
        <w:rPr>
          <w:rFonts w:ascii="仿宋" w:hAnsi="仿宋" w:eastAsia="仿宋"/>
          <w:sz w:val="32"/>
          <w:szCs w:val="32"/>
        </w:rPr>
        <w:t xml:space="preserve">                    </w:t>
      </w:r>
      <w:r>
        <w:rPr>
          <w:rFonts w:hint="eastAsia" w:ascii="仿宋" w:hAnsi="仿宋" w:eastAsia="仿宋"/>
          <w:sz w:val="32"/>
          <w:szCs w:val="32"/>
        </w:rPr>
        <w:t>地址：</w:t>
      </w:r>
    </w:p>
    <w:p>
      <w:pPr>
        <w:widowControl/>
        <w:spacing w:line="560" w:lineRule="exact"/>
        <w:rPr>
          <w:rFonts w:ascii="仿宋" w:hAnsi="仿宋" w:eastAsia="仿宋"/>
          <w:sz w:val="32"/>
          <w:szCs w:val="32"/>
        </w:rPr>
      </w:pPr>
    </w:p>
    <w:p>
      <w:pPr>
        <w:widowControl/>
        <w:spacing w:line="560" w:lineRule="exact"/>
        <w:rPr>
          <w:rFonts w:ascii="仿宋" w:hAnsi="仿宋" w:eastAsia="仿宋"/>
          <w:sz w:val="32"/>
          <w:szCs w:val="32"/>
        </w:rPr>
      </w:pPr>
    </w:p>
    <w:p>
      <w:pPr>
        <w:widowControl/>
        <w:spacing w:line="560" w:lineRule="exact"/>
        <w:rPr>
          <w:rFonts w:ascii="仿宋" w:hAnsi="仿宋" w:eastAsia="仿宋"/>
          <w:sz w:val="32"/>
          <w:szCs w:val="32"/>
        </w:rPr>
      </w:pPr>
    </w:p>
    <w:p>
      <w:pPr>
        <w:widowControl/>
        <w:wordWrap w:val="0"/>
        <w:jc w:val="center"/>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sz w:val="32"/>
          <w:szCs w:val="32"/>
        </w:rPr>
        <w:t>合同订立日期：</w:t>
      </w:r>
      <w:r>
        <w:rPr>
          <w:rFonts w:ascii="仿宋" w:hAnsi="仿宋" w:eastAsia="仿宋"/>
          <w:sz w:val="32"/>
          <w:szCs w:val="32"/>
        </w:rPr>
        <w:t>2017</w:t>
      </w:r>
      <w:r>
        <w:rPr>
          <w:rFonts w:hint="eastAsia" w:ascii="仿宋" w:hAnsi="仿宋" w:eastAsia="仿宋" w:cs="仿宋_GB2312"/>
          <w:sz w:val="32"/>
          <w:szCs w:val="32"/>
        </w:rPr>
        <w:t>年</w:t>
      </w:r>
      <w:r>
        <w:rPr>
          <w:rFonts w:ascii="仿宋" w:hAnsi="仿宋" w:eastAsia="仿宋" w:cs="仿宋_GB2312"/>
          <w:sz w:val="32"/>
          <w:szCs w:val="32"/>
        </w:rPr>
        <w:t xml:space="preserve"> 12</w:t>
      </w:r>
      <w:r>
        <w:rPr>
          <w:rFonts w:hint="eastAsia" w:ascii="仿宋" w:hAnsi="仿宋" w:eastAsia="仿宋" w:cs="仿宋_GB2312"/>
          <w:sz w:val="32"/>
          <w:szCs w:val="32"/>
        </w:rPr>
        <w:t>月</w:t>
      </w:r>
      <w:r>
        <w:rPr>
          <w:rFonts w:ascii="仿宋" w:hAnsi="仿宋" w:eastAsia="仿宋" w:cs="仿宋_GB2312"/>
          <w:sz w:val="32"/>
          <w:szCs w:val="32"/>
        </w:rPr>
        <w:t xml:space="preserve"> 4</w:t>
      </w:r>
      <w:r>
        <w:rPr>
          <w:rFonts w:hint="eastAsia" w:ascii="仿宋" w:hAnsi="仿宋" w:eastAsia="仿宋" w:cs="仿宋_GB2312"/>
          <w:sz w:val="32"/>
          <w:szCs w:val="32"/>
        </w:rPr>
        <w:t>日</w:t>
      </w:r>
    </w:p>
    <w:p>
      <w:pPr>
        <w:widowControl/>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sz w:val="32"/>
          <w:szCs w:val="32"/>
        </w:rPr>
        <w:t>合同订立地点：二七区住房保障服务中心</w:t>
      </w:r>
    </w:p>
    <w:p>
      <w:pPr>
        <w:widowControl/>
        <w:spacing w:line="560" w:lineRule="exact"/>
        <w:ind w:right="420"/>
        <w:jc w:val="right"/>
        <w:rPr>
          <w:rFonts w:ascii="仿宋" w:hAnsi="仿宋" w:eastAsia="仿宋" w:cs="仿宋_GB2312"/>
          <w:sz w:val="32"/>
          <w:szCs w:val="32"/>
        </w:rPr>
      </w:pPr>
    </w:p>
    <w:p>
      <w:pPr>
        <w:spacing w:line="580" w:lineRule="exact"/>
        <w:rPr>
          <w:rFonts w:ascii="仿宋" w:hAnsi="仿宋" w:eastAsia="仿宋"/>
          <w:sz w:val="32"/>
          <w:szCs w:val="32"/>
        </w:rPr>
        <w:sectPr>
          <w:headerReference r:id="rId5" w:type="default"/>
          <w:footerReference r:id="rId6" w:type="default"/>
          <w:pgSz w:w="11906" w:h="16838"/>
          <w:pgMar w:top="1418" w:right="1588" w:bottom="1418" w:left="1588" w:header="851" w:footer="992" w:gutter="0"/>
          <w:pgNumType w:fmt="numberInDash" w:start="1"/>
          <w:cols w:space="720" w:num="1"/>
          <w:docGrid w:type="lines" w:linePitch="312" w:charSpace="0"/>
        </w:sectPr>
      </w:pPr>
    </w:p>
    <w:p>
      <w:pPr>
        <w:spacing w:line="540" w:lineRule="exact"/>
        <w:rPr>
          <w:rFonts w:ascii="黑体" w:eastAsia="黑体"/>
          <w:sz w:val="32"/>
          <w:szCs w:val="32"/>
        </w:rPr>
      </w:pPr>
      <w:r>
        <w:rPr>
          <w:rFonts w:hint="eastAsia" w:ascii="黑体" w:eastAsia="黑体"/>
          <w:sz w:val="32"/>
          <w:szCs w:val="32"/>
        </w:rPr>
        <w:t>附件：</w:t>
      </w:r>
    </w:p>
    <w:p>
      <w:pPr>
        <w:spacing w:line="540" w:lineRule="exact"/>
        <w:jc w:val="center"/>
        <w:rPr>
          <w:rFonts w:ascii="黑体" w:eastAsia="黑体"/>
          <w:sz w:val="44"/>
          <w:szCs w:val="44"/>
        </w:rPr>
      </w:pPr>
      <w:r>
        <w:rPr>
          <w:rFonts w:hint="eastAsia" w:ascii="黑体" w:eastAsia="黑体"/>
          <w:sz w:val="44"/>
          <w:szCs w:val="44"/>
        </w:rPr>
        <w:t>公共租赁住房附属设施、设备情况交接验收清单</w:t>
      </w:r>
    </w:p>
    <w:tbl>
      <w:tblPr>
        <w:tblStyle w:val="7"/>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260"/>
        <w:gridCol w:w="2340"/>
        <w:gridCol w:w="1260"/>
        <w:gridCol w:w="1316"/>
        <w:gridCol w:w="2104"/>
        <w:gridCol w:w="126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名称</w:t>
            </w:r>
          </w:p>
        </w:tc>
        <w:tc>
          <w:tcPr>
            <w:tcW w:w="1620"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有</w:t>
            </w:r>
          </w:p>
        </w:tc>
        <w:tc>
          <w:tcPr>
            <w:tcW w:w="1260"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无</w:t>
            </w:r>
          </w:p>
        </w:tc>
        <w:tc>
          <w:tcPr>
            <w:tcW w:w="2340"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名称</w:t>
            </w:r>
          </w:p>
        </w:tc>
        <w:tc>
          <w:tcPr>
            <w:tcW w:w="1260"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有</w:t>
            </w:r>
          </w:p>
        </w:tc>
        <w:tc>
          <w:tcPr>
            <w:tcW w:w="1316"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无</w:t>
            </w:r>
          </w:p>
        </w:tc>
        <w:tc>
          <w:tcPr>
            <w:tcW w:w="2104"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名称</w:t>
            </w:r>
          </w:p>
        </w:tc>
        <w:tc>
          <w:tcPr>
            <w:tcW w:w="1260"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有</w:t>
            </w:r>
          </w:p>
        </w:tc>
        <w:tc>
          <w:tcPr>
            <w:tcW w:w="1316" w:type="dxa"/>
            <w:vAlign w:val="center"/>
          </w:tcPr>
          <w:p>
            <w:pPr>
              <w:spacing w:line="540" w:lineRule="exact"/>
              <w:jc w:val="center"/>
              <w:rPr>
                <w:rFonts w:ascii="黑体" w:hAnsi="宋体" w:eastAsia="黑体"/>
                <w:sz w:val="28"/>
                <w:szCs w:val="28"/>
              </w:rPr>
            </w:pPr>
            <w:r>
              <w:rPr>
                <w:rFonts w:hint="eastAsia" w:ascii="黑体" w:hAnsi="宋体" w:eastAsia="黑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防盗门</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照明灯</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插</w:t>
            </w:r>
            <w:r>
              <w:rPr>
                <w:rFonts w:ascii="宋体" w:hAnsi="宋体"/>
                <w:sz w:val="28"/>
                <w:szCs w:val="28"/>
              </w:rPr>
              <w:t xml:space="preserve">  </w:t>
            </w:r>
            <w:r>
              <w:rPr>
                <w:rFonts w:hint="eastAsia" w:ascii="宋体" w:hAnsi="宋体"/>
                <w:sz w:val="28"/>
                <w:szCs w:val="28"/>
              </w:rPr>
              <w:t>座</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室内门</w:t>
            </w:r>
            <w:r>
              <w:rPr>
                <w:rFonts w:ascii="宋体" w:hAnsi="宋体"/>
                <w:sz w:val="28"/>
                <w:szCs w:val="28"/>
              </w:rPr>
              <w:t xml:space="preserve"> </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表</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门</w:t>
            </w:r>
            <w:r>
              <w:rPr>
                <w:rFonts w:ascii="宋体" w:hAnsi="宋体"/>
                <w:sz w:val="28"/>
                <w:szCs w:val="28"/>
              </w:rPr>
              <w:t xml:space="preserve">  </w:t>
            </w:r>
            <w:r>
              <w:rPr>
                <w:rFonts w:hint="eastAsia" w:ascii="宋体" w:hAnsi="宋体"/>
                <w:sz w:val="28"/>
                <w:szCs w:val="28"/>
              </w:rPr>
              <w:t>锁</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铝合金窗</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水</w:t>
            </w:r>
            <w:r>
              <w:rPr>
                <w:rFonts w:ascii="宋体" w:hAnsi="宋体"/>
                <w:sz w:val="28"/>
                <w:szCs w:val="28"/>
              </w:rPr>
              <w:t xml:space="preserve">  </w:t>
            </w:r>
            <w:r>
              <w:rPr>
                <w:rFonts w:hint="eastAsia" w:ascii="宋体" w:hAnsi="宋体"/>
                <w:sz w:val="28"/>
                <w:szCs w:val="28"/>
              </w:rPr>
              <w:t>表</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暖气片</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塑钢窗</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天然气表</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洗菜池</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纱</w:t>
            </w:r>
            <w:r>
              <w:rPr>
                <w:rFonts w:ascii="宋体" w:hAnsi="宋体"/>
                <w:sz w:val="28"/>
                <w:szCs w:val="28"/>
              </w:rPr>
              <w:t xml:space="preserve">  </w:t>
            </w:r>
            <w:r>
              <w:rPr>
                <w:rFonts w:hint="eastAsia" w:ascii="宋体" w:hAnsi="宋体"/>
                <w:sz w:val="28"/>
                <w:szCs w:val="28"/>
              </w:rPr>
              <w:t>窗</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水龙头</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拖把池</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门</w:t>
            </w:r>
            <w:r>
              <w:rPr>
                <w:rFonts w:ascii="宋体" w:hAnsi="宋体"/>
                <w:sz w:val="28"/>
                <w:szCs w:val="28"/>
              </w:rPr>
              <w:t xml:space="preserve">  </w:t>
            </w:r>
            <w:r>
              <w:rPr>
                <w:rFonts w:hint="eastAsia" w:ascii="宋体" w:hAnsi="宋体"/>
                <w:sz w:val="28"/>
                <w:szCs w:val="28"/>
              </w:rPr>
              <w:t>吸</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淋浴头</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座便器</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hint="eastAsia" w:ascii="宋体" w:hAnsi="宋体"/>
                <w:sz w:val="28"/>
                <w:szCs w:val="28"/>
              </w:rPr>
              <w:t>橱</w:t>
            </w:r>
            <w:r>
              <w:rPr>
                <w:rFonts w:ascii="宋体" w:hAnsi="宋体"/>
                <w:sz w:val="28"/>
                <w:szCs w:val="28"/>
              </w:rPr>
              <w:t xml:space="preserve">  </w:t>
            </w:r>
            <w:r>
              <w:rPr>
                <w:rFonts w:hint="eastAsia" w:ascii="宋体" w:hAnsi="宋体"/>
                <w:sz w:val="28"/>
                <w:szCs w:val="28"/>
              </w:rPr>
              <w:t>柜</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hint="eastAsia" w:ascii="宋体" w:hAnsi="宋体"/>
                <w:sz w:val="28"/>
                <w:szCs w:val="28"/>
              </w:rPr>
              <w:t>阀</w:t>
            </w:r>
            <w:r>
              <w:rPr>
                <w:rFonts w:ascii="宋体" w:hAnsi="宋体"/>
                <w:sz w:val="28"/>
                <w:szCs w:val="28"/>
              </w:rPr>
              <w:t xml:space="preserve">  </w:t>
            </w:r>
            <w:r>
              <w:rPr>
                <w:rFonts w:hint="eastAsia" w:ascii="宋体" w:hAnsi="宋体"/>
                <w:sz w:val="28"/>
                <w:szCs w:val="28"/>
              </w:rPr>
              <w:t>门</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hint="eastAsia" w:ascii="宋体" w:hAnsi="宋体"/>
                <w:sz w:val="28"/>
                <w:szCs w:val="28"/>
              </w:rPr>
              <w:t>蹲便器</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ascii="宋体" w:hAnsi="宋体"/>
                <w:sz w:val="28"/>
                <w:szCs w:val="28"/>
              </w:rPr>
              <w:t xml:space="preserve"> </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r>
              <w:rPr>
                <w:rFonts w:ascii="宋体" w:hAnsi="宋体"/>
                <w:sz w:val="28"/>
                <w:szCs w:val="28"/>
              </w:rPr>
              <w:t xml:space="preserve"> </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ascii="宋体" w:hAnsi="宋体"/>
                <w:sz w:val="28"/>
                <w:szCs w:val="28"/>
              </w:rPr>
              <w:t xml:space="preserve"> </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r>
              <w:rPr>
                <w:rFonts w:ascii="宋体" w:hAnsi="宋体"/>
                <w:sz w:val="28"/>
                <w:szCs w:val="28"/>
              </w:rPr>
              <w:t xml:space="preserve"> </w:t>
            </w: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540" w:lineRule="exact"/>
              <w:jc w:val="center"/>
              <w:rPr>
                <w:rFonts w:ascii="宋体"/>
                <w:sz w:val="28"/>
                <w:szCs w:val="28"/>
              </w:rPr>
            </w:pPr>
            <w:r>
              <w:rPr>
                <w:rFonts w:ascii="宋体" w:hAnsi="宋体"/>
                <w:sz w:val="28"/>
                <w:szCs w:val="28"/>
              </w:rPr>
              <w:t xml:space="preserve"> </w:t>
            </w:r>
          </w:p>
        </w:tc>
        <w:tc>
          <w:tcPr>
            <w:tcW w:w="162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2340"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c>
          <w:tcPr>
            <w:tcW w:w="2104" w:type="dxa"/>
            <w:vAlign w:val="center"/>
          </w:tcPr>
          <w:p>
            <w:pPr>
              <w:spacing w:line="540" w:lineRule="exact"/>
              <w:jc w:val="center"/>
              <w:rPr>
                <w:rFonts w:ascii="宋体"/>
                <w:sz w:val="28"/>
                <w:szCs w:val="28"/>
              </w:rPr>
            </w:pPr>
          </w:p>
        </w:tc>
        <w:tc>
          <w:tcPr>
            <w:tcW w:w="1260" w:type="dxa"/>
            <w:vAlign w:val="center"/>
          </w:tcPr>
          <w:p>
            <w:pPr>
              <w:spacing w:line="540" w:lineRule="exact"/>
              <w:jc w:val="center"/>
              <w:rPr>
                <w:rFonts w:ascii="宋体"/>
                <w:sz w:val="28"/>
                <w:szCs w:val="28"/>
              </w:rPr>
            </w:pPr>
          </w:p>
        </w:tc>
        <w:tc>
          <w:tcPr>
            <w:tcW w:w="1316" w:type="dxa"/>
            <w:vAlign w:val="center"/>
          </w:tcPr>
          <w:p>
            <w:pPr>
              <w:spacing w:line="540" w:lineRule="exact"/>
              <w:jc w:val="center"/>
              <w:rPr>
                <w:rFonts w:ascii="宋体"/>
                <w:sz w:val="28"/>
                <w:szCs w:val="28"/>
              </w:rPr>
            </w:pPr>
          </w:p>
        </w:tc>
      </w:tr>
    </w:tbl>
    <w:p>
      <w:pPr>
        <w:spacing w:line="480" w:lineRule="auto"/>
        <w:ind w:left="420" w:hanging="420" w:hangingChars="150"/>
        <w:rPr>
          <w:sz w:val="28"/>
          <w:szCs w:val="28"/>
        </w:rPr>
      </w:pPr>
      <w:r>
        <w:rPr>
          <w:rFonts w:hint="eastAsia"/>
          <w:sz w:val="28"/>
          <w:szCs w:val="28"/>
        </w:rPr>
        <w:t>出租方签认：</w:t>
      </w:r>
      <w:r>
        <w:rPr>
          <w:sz w:val="28"/>
          <w:szCs w:val="28"/>
          <w:u w:val="single"/>
        </w:rPr>
        <w:t xml:space="preserve">              </w:t>
      </w:r>
      <w:r>
        <w:rPr>
          <w:sz w:val="28"/>
          <w:szCs w:val="28"/>
        </w:rPr>
        <w:t xml:space="preserve">      </w:t>
      </w:r>
      <w:r>
        <w:rPr>
          <w:rFonts w:hint="eastAsia"/>
          <w:sz w:val="28"/>
          <w:szCs w:val="28"/>
        </w:rPr>
        <w:t>承租方签认：</w:t>
      </w:r>
      <w:r>
        <w:rPr>
          <w:sz w:val="28"/>
          <w:szCs w:val="28"/>
          <w:u w:val="single"/>
        </w:rPr>
        <w:t xml:space="preserve">              </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rStyle w:val="9"/>
      </w:rPr>
      <w:fldChar w:fldCharType="begin"/>
    </w:r>
    <w:r>
      <w:rPr>
        <w:rStyle w:val="9"/>
      </w:rPr>
      <w:instrText xml:space="preserve"> PAGE </w:instrText>
    </w:r>
    <w:r>
      <w:rPr>
        <w:rStyle w:val="9"/>
      </w:rPr>
      <w:fldChar w:fldCharType="separate"/>
    </w:r>
    <w:r>
      <w:rPr>
        <w:rStyle w:val="9"/>
      </w:rPr>
      <w:t>- 1 -</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DA"/>
    <w:rsid w:val="000257AE"/>
    <w:rsid w:val="00026708"/>
    <w:rsid w:val="00033AE0"/>
    <w:rsid w:val="00047F26"/>
    <w:rsid w:val="00055657"/>
    <w:rsid w:val="00076A11"/>
    <w:rsid w:val="00081D64"/>
    <w:rsid w:val="00090F5B"/>
    <w:rsid w:val="00095431"/>
    <w:rsid w:val="000A1F69"/>
    <w:rsid w:val="000B15EB"/>
    <w:rsid w:val="000B4502"/>
    <w:rsid w:val="000B7D11"/>
    <w:rsid w:val="000C729C"/>
    <w:rsid w:val="000D2D38"/>
    <w:rsid w:val="000E1E1A"/>
    <w:rsid w:val="000E755E"/>
    <w:rsid w:val="0011617A"/>
    <w:rsid w:val="001277EF"/>
    <w:rsid w:val="00151B21"/>
    <w:rsid w:val="00165386"/>
    <w:rsid w:val="001710C4"/>
    <w:rsid w:val="00172A27"/>
    <w:rsid w:val="00174BE3"/>
    <w:rsid w:val="001E5806"/>
    <w:rsid w:val="001E5F0B"/>
    <w:rsid w:val="001F0C92"/>
    <w:rsid w:val="002032E6"/>
    <w:rsid w:val="0020438B"/>
    <w:rsid w:val="00215BDA"/>
    <w:rsid w:val="0023472B"/>
    <w:rsid w:val="00275B5A"/>
    <w:rsid w:val="00277C08"/>
    <w:rsid w:val="00284AC0"/>
    <w:rsid w:val="00290A56"/>
    <w:rsid w:val="002D34DF"/>
    <w:rsid w:val="002F5604"/>
    <w:rsid w:val="0030584A"/>
    <w:rsid w:val="003174A5"/>
    <w:rsid w:val="003261C4"/>
    <w:rsid w:val="00333F47"/>
    <w:rsid w:val="00340B93"/>
    <w:rsid w:val="0034430B"/>
    <w:rsid w:val="00367774"/>
    <w:rsid w:val="00372903"/>
    <w:rsid w:val="00377E41"/>
    <w:rsid w:val="00386A55"/>
    <w:rsid w:val="003A0128"/>
    <w:rsid w:val="003D7E95"/>
    <w:rsid w:val="0041229B"/>
    <w:rsid w:val="00456443"/>
    <w:rsid w:val="00465735"/>
    <w:rsid w:val="00470D8F"/>
    <w:rsid w:val="00472FCB"/>
    <w:rsid w:val="004B73F2"/>
    <w:rsid w:val="004F0E57"/>
    <w:rsid w:val="00503996"/>
    <w:rsid w:val="00510C80"/>
    <w:rsid w:val="0054114F"/>
    <w:rsid w:val="005514BC"/>
    <w:rsid w:val="0057223F"/>
    <w:rsid w:val="005851BD"/>
    <w:rsid w:val="00590CA5"/>
    <w:rsid w:val="005A338E"/>
    <w:rsid w:val="005A3E57"/>
    <w:rsid w:val="005B038D"/>
    <w:rsid w:val="005B1E89"/>
    <w:rsid w:val="005B71C2"/>
    <w:rsid w:val="005B7A8D"/>
    <w:rsid w:val="005E26C0"/>
    <w:rsid w:val="00604602"/>
    <w:rsid w:val="006111AC"/>
    <w:rsid w:val="006127EF"/>
    <w:rsid w:val="006158AE"/>
    <w:rsid w:val="00632F23"/>
    <w:rsid w:val="0063364F"/>
    <w:rsid w:val="0063462F"/>
    <w:rsid w:val="006410A4"/>
    <w:rsid w:val="00655191"/>
    <w:rsid w:val="006579F5"/>
    <w:rsid w:val="00664865"/>
    <w:rsid w:val="00694848"/>
    <w:rsid w:val="006A2895"/>
    <w:rsid w:val="006B32DE"/>
    <w:rsid w:val="006C0389"/>
    <w:rsid w:val="006E3256"/>
    <w:rsid w:val="006E3485"/>
    <w:rsid w:val="006F2ABB"/>
    <w:rsid w:val="006F3E2F"/>
    <w:rsid w:val="0071570D"/>
    <w:rsid w:val="00715F64"/>
    <w:rsid w:val="007231C3"/>
    <w:rsid w:val="00762976"/>
    <w:rsid w:val="00783ED0"/>
    <w:rsid w:val="00784758"/>
    <w:rsid w:val="007A6B04"/>
    <w:rsid w:val="007E0DBC"/>
    <w:rsid w:val="00800B05"/>
    <w:rsid w:val="008030B9"/>
    <w:rsid w:val="00811761"/>
    <w:rsid w:val="00812001"/>
    <w:rsid w:val="00812AA2"/>
    <w:rsid w:val="00845902"/>
    <w:rsid w:val="0087054F"/>
    <w:rsid w:val="008A153D"/>
    <w:rsid w:val="008B289A"/>
    <w:rsid w:val="008B36F6"/>
    <w:rsid w:val="008B70BE"/>
    <w:rsid w:val="008C262E"/>
    <w:rsid w:val="008E16BC"/>
    <w:rsid w:val="008E34B0"/>
    <w:rsid w:val="008E7716"/>
    <w:rsid w:val="0091749B"/>
    <w:rsid w:val="00921420"/>
    <w:rsid w:val="0092190F"/>
    <w:rsid w:val="00947437"/>
    <w:rsid w:val="00947F68"/>
    <w:rsid w:val="00964AC7"/>
    <w:rsid w:val="009669CB"/>
    <w:rsid w:val="00966C01"/>
    <w:rsid w:val="009713F9"/>
    <w:rsid w:val="0097207D"/>
    <w:rsid w:val="00992B75"/>
    <w:rsid w:val="009A29EE"/>
    <w:rsid w:val="009B0066"/>
    <w:rsid w:val="009B2A14"/>
    <w:rsid w:val="009C134B"/>
    <w:rsid w:val="009D7069"/>
    <w:rsid w:val="009E0F88"/>
    <w:rsid w:val="009E7A38"/>
    <w:rsid w:val="009F7C7C"/>
    <w:rsid w:val="00A03D74"/>
    <w:rsid w:val="00A121BD"/>
    <w:rsid w:val="00A227B5"/>
    <w:rsid w:val="00A4792B"/>
    <w:rsid w:val="00A822AB"/>
    <w:rsid w:val="00A86C72"/>
    <w:rsid w:val="00AA3C6D"/>
    <w:rsid w:val="00AA7C48"/>
    <w:rsid w:val="00AB12FC"/>
    <w:rsid w:val="00AD733E"/>
    <w:rsid w:val="00AE0FF3"/>
    <w:rsid w:val="00AE5D5D"/>
    <w:rsid w:val="00AE73DB"/>
    <w:rsid w:val="00AF6480"/>
    <w:rsid w:val="00B00F15"/>
    <w:rsid w:val="00B10582"/>
    <w:rsid w:val="00B22DEF"/>
    <w:rsid w:val="00B340B8"/>
    <w:rsid w:val="00B65D2B"/>
    <w:rsid w:val="00BA2FE1"/>
    <w:rsid w:val="00BB5DA7"/>
    <w:rsid w:val="00BD39EB"/>
    <w:rsid w:val="00BE0452"/>
    <w:rsid w:val="00BE65D7"/>
    <w:rsid w:val="00BE7409"/>
    <w:rsid w:val="00BF62DE"/>
    <w:rsid w:val="00C257F5"/>
    <w:rsid w:val="00C27AAB"/>
    <w:rsid w:val="00C47C10"/>
    <w:rsid w:val="00C67FAD"/>
    <w:rsid w:val="00C70B04"/>
    <w:rsid w:val="00C87469"/>
    <w:rsid w:val="00CB2639"/>
    <w:rsid w:val="00CD4C83"/>
    <w:rsid w:val="00D522AD"/>
    <w:rsid w:val="00D57614"/>
    <w:rsid w:val="00D61B14"/>
    <w:rsid w:val="00D63099"/>
    <w:rsid w:val="00D70D3B"/>
    <w:rsid w:val="00D83A16"/>
    <w:rsid w:val="00D91DAE"/>
    <w:rsid w:val="00DD0ABD"/>
    <w:rsid w:val="00E157D9"/>
    <w:rsid w:val="00E246FB"/>
    <w:rsid w:val="00E43AC2"/>
    <w:rsid w:val="00E706B2"/>
    <w:rsid w:val="00E70B82"/>
    <w:rsid w:val="00E900D1"/>
    <w:rsid w:val="00EA08CE"/>
    <w:rsid w:val="00EA6A26"/>
    <w:rsid w:val="00EC3811"/>
    <w:rsid w:val="00EF457F"/>
    <w:rsid w:val="00EF780F"/>
    <w:rsid w:val="00F02B2D"/>
    <w:rsid w:val="00F22435"/>
    <w:rsid w:val="00F30714"/>
    <w:rsid w:val="00F45515"/>
    <w:rsid w:val="00F45719"/>
    <w:rsid w:val="00F719AC"/>
    <w:rsid w:val="00F76C7C"/>
    <w:rsid w:val="00F87CD8"/>
    <w:rsid w:val="00F922EF"/>
    <w:rsid w:val="00FA1E64"/>
    <w:rsid w:val="00FA6FE1"/>
    <w:rsid w:val="00FB53F0"/>
    <w:rsid w:val="089F7701"/>
    <w:rsid w:val="2272571E"/>
    <w:rsid w:val="30E8233B"/>
    <w:rsid w:val="330A0503"/>
    <w:rsid w:val="34C03836"/>
    <w:rsid w:val="5B2F0C4B"/>
    <w:rsid w:val="5DBE5570"/>
    <w:rsid w:val="5DC358CA"/>
    <w:rsid w:val="660A6EC4"/>
    <w:rsid w:val="770D45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3">
    <w:name w:val="Balloon Text"/>
    <w:basedOn w:val="1"/>
    <w:link w:val="15"/>
    <w:semiHidden/>
    <w:uiPriority w:val="99"/>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sz w:val="18"/>
    </w:rPr>
  </w:style>
  <w:style w:type="paragraph" w:styleId="6">
    <w:name w:val="Normal (Web)"/>
    <w:basedOn w:val="1"/>
    <w:uiPriority w:val="99"/>
    <w:pPr>
      <w:widowControl/>
      <w:spacing w:before="100" w:beforeAutospacing="1" w:after="100" w:afterAutospacing="1"/>
      <w:jc w:val="left"/>
    </w:pPr>
    <w:rPr>
      <w:rFonts w:ascii="宋体" w:hAnsi="宋体"/>
      <w:kern w:val="0"/>
      <w:sz w:val="24"/>
    </w:rPr>
  </w:style>
  <w:style w:type="character" w:styleId="9">
    <w:name w:val="page number"/>
    <w:uiPriority w:val="99"/>
    <w:rPr>
      <w:rFonts w:cs="Times New Roman"/>
    </w:rPr>
  </w:style>
  <w:style w:type="character" w:customStyle="1" w:styleId="10">
    <w:name w:val="Footer Char"/>
    <w:locked/>
    <w:uiPriority w:val="99"/>
    <w:rPr>
      <w:rFonts w:cs="Times New Roman"/>
      <w:kern w:val="2"/>
      <w:sz w:val="18"/>
    </w:rPr>
  </w:style>
  <w:style w:type="character" w:customStyle="1" w:styleId="11">
    <w:name w:val="big11"/>
    <w:uiPriority w:val="99"/>
    <w:rPr>
      <w:rFonts w:cs="Times New Roman"/>
      <w:sz w:val="33"/>
    </w:rPr>
  </w:style>
  <w:style w:type="character" w:customStyle="1" w:styleId="12">
    <w:name w:val="Header Char"/>
    <w:locked/>
    <w:uiPriority w:val="99"/>
    <w:rPr>
      <w:rFonts w:cs="Times New Roman"/>
      <w:kern w:val="2"/>
      <w:sz w:val="18"/>
    </w:rPr>
  </w:style>
  <w:style w:type="character" w:customStyle="1" w:styleId="13">
    <w:name w:val="无间隔 字符"/>
    <w:link w:val="14"/>
    <w:locked/>
    <w:uiPriority w:val="99"/>
    <w:rPr>
      <w:rFonts w:ascii="Calibri" w:hAnsi="Calibri" w:cs="Times New Roman"/>
      <w:sz w:val="22"/>
      <w:szCs w:val="22"/>
      <w:lang w:val="en-US" w:eastAsia="zh-CN" w:bidi="ar-SA"/>
    </w:rPr>
  </w:style>
  <w:style w:type="paragraph" w:styleId="14">
    <w:name w:val="No Spacing"/>
    <w:link w:val="13"/>
    <w:qFormat/>
    <w:uiPriority w:val="99"/>
    <w:rPr>
      <w:rFonts w:ascii="Calibri" w:hAnsi="Calibri" w:eastAsia="宋体" w:cs="Times New Roman"/>
      <w:sz w:val="22"/>
      <w:szCs w:val="22"/>
      <w:lang w:val="en-US" w:eastAsia="zh-CN" w:bidi="ar-SA"/>
    </w:rPr>
  </w:style>
  <w:style w:type="character" w:customStyle="1" w:styleId="15">
    <w:name w:val="批注框文本 字符"/>
    <w:link w:val="3"/>
    <w:semiHidden/>
    <w:qFormat/>
    <w:locked/>
    <w:uiPriority w:val="99"/>
    <w:rPr>
      <w:rFonts w:cs="Times New Roman"/>
      <w:sz w:val="2"/>
    </w:rPr>
  </w:style>
  <w:style w:type="character" w:customStyle="1" w:styleId="16">
    <w:name w:val="页眉 字符"/>
    <w:link w:val="5"/>
    <w:semiHidden/>
    <w:qFormat/>
    <w:locked/>
    <w:uiPriority w:val="99"/>
    <w:rPr>
      <w:rFonts w:cs="Times New Roman"/>
      <w:sz w:val="18"/>
      <w:szCs w:val="18"/>
    </w:rPr>
  </w:style>
  <w:style w:type="character" w:customStyle="1" w:styleId="17">
    <w:name w:val="页脚 字符"/>
    <w:link w:val="4"/>
    <w:semiHidden/>
    <w:qFormat/>
    <w:locked/>
    <w:uiPriority w:val="99"/>
    <w:rPr>
      <w:rFonts w:cs="Times New Roman"/>
      <w:sz w:val="18"/>
      <w:szCs w:val="18"/>
    </w:rPr>
  </w:style>
  <w:style w:type="character" w:customStyle="1" w:styleId="18">
    <w:name w:val="批注文字 字符"/>
    <w:link w:val="2"/>
    <w:semiHidden/>
    <w:qFormat/>
    <w:locked/>
    <w:uiPriority w:val="99"/>
    <w:rPr>
      <w:rFonts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iTkww.Com</Company>
  <Pages>12</Pages>
  <Words>831</Words>
  <Characters>4740</Characters>
  <Lines>39</Lines>
  <Paragraphs>11</Paragraphs>
  <TotalTime>38</TotalTime>
  <ScaleCrop>false</ScaleCrop>
  <LinksUpToDate>false</LinksUpToDate>
  <CharactersWithSpaces>5560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2017-12-04T07:18:00Z</dcterms:created>
  <dc:creator>Dell</dc:creator>
  <cp:lastModifiedBy>WPS_1597302334</cp:lastModifiedBy>
  <cp:lastPrinted>2020-01-08T07:31:00Z</cp:lastPrinted>
  <dcterms:modified xsi:type="dcterms:W3CDTF">2020-11-03T02:08:41Z</dcterms:modified>
  <dc:title>顺德区廉租住房租赁合同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